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96" w:rsidRDefault="00CD1896" w:rsidP="0040502A">
      <w:pPr>
        <w:pStyle w:val="TitleItalic"/>
      </w:pPr>
      <w:bookmarkStart w:id="0" w:name="_GoBack"/>
      <w:bookmarkEnd w:id="0"/>
    </w:p>
    <w:p w:rsidR="0079542D" w:rsidRDefault="0079542D" w:rsidP="00CD1896">
      <w:pPr>
        <w:pStyle w:val="Title"/>
      </w:pPr>
    </w:p>
    <w:p w:rsidR="0079542D" w:rsidRDefault="0079542D" w:rsidP="00CD1896">
      <w:pPr>
        <w:pStyle w:val="Title"/>
      </w:pPr>
    </w:p>
    <w:p w:rsidR="0020780B" w:rsidRPr="00671B30" w:rsidRDefault="009221C7" w:rsidP="00CD1896">
      <w:pPr>
        <w:pStyle w:val="Title"/>
        <w:rPr>
          <w:sz w:val="60"/>
          <w:szCs w:val="60"/>
        </w:rPr>
      </w:pPr>
      <w:r>
        <w:rPr>
          <w:sz w:val="60"/>
          <w:szCs w:val="60"/>
        </w:rPr>
        <w:t>WALGA Template Policy</w:t>
      </w:r>
      <w:r w:rsidR="0020780B" w:rsidRPr="00671B30">
        <w:rPr>
          <w:sz w:val="60"/>
          <w:szCs w:val="60"/>
        </w:rPr>
        <w:t xml:space="preserve"> </w:t>
      </w:r>
      <w:r w:rsidR="0020780B" w:rsidRPr="00671B30">
        <w:rPr>
          <w:sz w:val="60"/>
          <w:szCs w:val="60"/>
        </w:rPr>
        <w:br/>
      </w:r>
      <w:r w:rsidR="00815343">
        <w:rPr>
          <w:rStyle w:val="titlesubChar"/>
        </w:rPr>
        <w:t>Code of Conduct for Council Members, Committee Members and Candidates</w:t>
      </w:r>
    </w:p>
    <w:p w:rsidR="008B5AA0" w:rsidRDefault="008B5AA0" w:rsidP="008B5AA0"/>
    <w:p w:rsidR="008B5AA0" w:rsidRDefault="008B5AA0" w:rsidP="008B5AA0">
      <w:pPr>
        <w:pStyle w:val="IntenseQuote"/>
        <w:spacing w:before="240" w:after="240"/>
        <w:ind w:left="862" w:right="862"/>
        <w:rPr>
          <w:b/>
        </w:rPr>
      </w:pPr>
      <w:r w:rsidRPr="00A83202">
        <w:rPr>
          <w:b/>
        </w:rPr>
        <w:t>WALGA Note:</w:t>
      </w:r>
      <w:r>
        <w:t xml:space="preserve"> </w:t>
      </w:r>
      <w:r w:rsidRPr="00A83202">
        <w:t xml:space="preserve">WALGA provides this template </w:t>
      </w:r>
      <w:r>
        <w:t>as an administrative tool to assist Local Governments to contextualise the</w:t>
      </w:r>
      <w:r w:rsidR="005804BF">
        <w:t xml:space="preserve"> Local Government (M</w:t>
      </w:r>
      <w:r w:rsidR="00815343">
        <w:t>odel</w:t>
      </w:r>
      <w:r>
        <w:t xml:space="preserve"> </w:t>
      </w:r>
      <w:r w:rsidR="00815343">
        <w:t>Code of Conduct</w:t>
      </w:r>
      <w:r w:rsidR="005804BF">
        <w:t>) Regulations 2021</w:t>
      </w:r>
      <w:r w:rsidR="00815343">
        <w:t xml:space="preserve"> </w:t>
      </w:r>
      <w:r>
        <w:t xml:space="preserve">for adoption as the Local Government’s </w:t>
      </w:r>
      <w:r w:rsidR="00815343">
        <w:t>Code of Conduct for Council Members, Committee Members and Candidates (</w:t>
      </w:r>
      <w:r>
        <w:t>Policy</w:t>
      </w:r>
      <w:r w:rsidR="00815343">
        <w:t>)</w:t>
      </w:r>
      <w:r w:rsidRPr="00A83202">
        <w:t>.</w:t>
      </w:r>
    </w:p>
    <w:p w:rsidR="008B5AA0" w:rsidRDefault="008B5AA0" w:rsidP="008B5AA0">
      <w:pPr>
        <w:pStyle w:val="IntenseQuote"/>
        <w:spacing w:before="240" w:after="240"/>
        <w:ind w:left="862" w:right="862"/>
        <w:rPr>
          <w:b/>
        </w:rPr>
      </w:pPr>
      <w:r>
        <w:t>Local Governments should delete the WALGA logo / header and the advisory ‘WALGA Note’ boxes where they appear throughout, before updating the document to include the Local Government’s branding and additional provisions (if any).</w:t>
      </w:r>
    </w:p>
    <w:p w:rsidR="008B5AA0" w:rsidRDefault="008B5AA0" w:rsidP="008B5AA0">
      <w:pPr>
        <w:pStyle w:val="IntenseQuote"/>
        <w:spacing w:before="240" w:after="240"/>
        <w:ind w:left="862" w:right="862"/>
      </w:pPr>
      <w:r w:rsidRPr="00B74F5B">
        <w:rPr>
          <w:b/>
        </w:rPr>
        <w:t>Remember:</w:t>
      </w:r>
      <w:r>
        <w:t xml:space="preserve"> </w:t>
      </w:r>
      <w:r w:rsidRPr="00A83202">
        <w:t xml:space="preserve">Policy implementation is </w:t>
      </w:r>
      <w:r>
        <w:t>given effect</w:t>
      </w:r>
      <w:r w:rsidRPr="00A83202">
        <w:t xml:space="preserve"> through induction, ongoing training and opera</w:t>
      </w:r>
      <w:r>
        <w:t xml:space="preserve">tional procedures that in this instance evidence that Council Members, Committee Members </w:t>
      </w:r>
      <w:r w:rsidRPr="00A83202">
        <w:t xml:space="preserve">and </w:t>
      </w:r>
      <w:r>
        <w:t>Candidates</w:t>
      </w:r>
      <w:r w:rsidRPr="00A83202">
        <w:t xml:space="preserve"> have been made aware of and are accountable for their obligations </w:t>
      </w:r>
      <w:r>
        <w:t>under an adopted Policy</w:t>
      </w:r>
      <w:r w:rsidRPr="00A83202">
        <w:t>.</w:t>
      </w:r>
    </w:p>
    <w:p w:rsidR="008B5AA0" w:rsidRDefault="00CB658C" w:rsidP="00CB658C">
      <w:pPr>
        <w:pStyle w:val="titletrainingtype"/>
        <w:tabs>
          <w:tab w:val="left" w:pos="3133"/>
        </w:tabs>
      </w:pPr>
      <w:r>
        <w:tab/>
      </w:r>
    </w:p>
    <w:p w:rsidR="00557EC9" w:rsidRPr="00557EC9" w:rsidRDefault="00557EC9" w:rsidP="00557EC9"/>
    <w:p w:rsidR="00D1530D" w:rsidRDefault="00D1530D" w:rsidP="002D4889">
      <w:pPr>
        <w:pStyle w:val="Heading1"/>
        <w:sectPr w:rsidR="00D1530D" w:rsidSect="00D1530D">
          <w:headerReference w:type="default" r:id="rId8"/>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pPr>
    </w:p>
    <w:bookmarkStart w:id="1" w:name="_Toc61280740" w:displacedByCustomXml="next"/>
    <w:sdt>
      <w:sdtPr>
        <w:rPr>
          <w:rFonts w:ascii="Arial" w:eastAsiaTheme="minorEastAsia" w:hAnsi="Arial" w:cstheme="minorBidi"/>
          <w:color w:val="3B3838" w:themeColor="background2" w:themeShade="40"/>
          <w:sz w:val="22"/>
          <w:szCs w:val="22"/>
        </w:rPr>
        <w:id w:val="-121703729"/>
        <w:docPartObj>
          <w:docPartGallery w:val="Table of Contents"/>
          <w:docPartUnique/>
        </w:docPartObj>
      </w:sdtPr>
      <w:sdtEndPr>
        <w:rPr>
          <w:b/>
          <w:bCs/>
          <w:noProof/>
          <w:color w:val="000000" w:themeColor="text1"/>
          <w:sz w:val="19"/>
          <w:szCs w:val="19"/>
        </w:rPr>
      </w:sdtEndPr>
      <w:sdtContent>
        <w:p w:rsidR="001E0B79" w:rsidRPr="0041635D" w:rsidRDefault="001E0B79" w:rsidP="002D4889">
          <w:pPr>
            <w:pStyle w:val="TOCHeading"/>
            <w:rPr>
              <w:rStyle w:val="Heading1Char"/>
              <w:rFonts w:cs="Arial"/>
            </w:rPr>
          </w:pPr>
          <w:r w:rsidRPr="0041635D">
            <w:rPr>
              <w:rStyle w:val="Heading1Char"/>
              <w:rFonts w:cs="Arial"/>
            </w:rPr>
            <w:t>Table of Contents</w:t>
          </w:r>
        </w:p>
        <w:p w:rsidR="005804BF" w:rsidRDefault="001E0B79">
          <w:pPr>
            <w:pStyle w:val="TOC1"/>
            <w:rPr>
              <w:rFonts w:asciiTheme="minorHAnsi" w:hAnsiTheme="minorHAnsi" w:cstheme="minorBidi"/>
              <w:b w:val="0"/>
              <w:bCs w:val="0"/>
              <w:noProof/>
              <w:color w:val="auto"/>
              <w:szCs w:val="22"/>
              <w:lang w:eastAsia="en-AU"/>
            </w:rPr>
          </w:pPr>
          <w:r w:rsidRPr="0041635D">
            <w:rPr>
              <w:rFonts w:asciiTheme="minorHAnsi" w:hAnsiTheme="minorHAnsi"/>
              <w:sz w:val="19"/>
              <w:szCs w:val="19"/>
            </w:rPr>
            <w:fldChar w:fldCharType="begin"/>
          </w:r>
          <w:r w:rsidRPr="0041635D">
            <w:rPr>
              <w:sz w:val="19"/>
              <w:szCs w:val="19"/>
            </w:rPr>
            <w:instrText xml:space="preserve"> TOC \o "1-3" \h \z \u </w:instrText>
          </w:r>
          <w:r w:rsidRPr="0041635D">
            <w:rPr>
              <w:rFonts w:asciiTheme="minorHAnsi" w:hAnsiTheme="minorHAnsi"/>
              <w:sz w:val="19"/>
              <w:szCs w:val="19"/>
            </w:rPr>
            <w:fldChar w:fldCharType="separate"/>
          </w:r>
          <w:hyperlink w:anchor="_Toc67927739" w:history="1">
            <w:r w:rsidR="005804BF" w:rsidRPr="007056B3">
              <w:rPr>
                <w:rStyle w:val="Hyperlink"/>
                <w:noProof/>
              </w:rPr>
              <w:t>Division 1 — Preliminary provisions</w:t>
            </w:r>
            <w:r w:rsidR="005804BF">
              <w:rPr>
                <w:noProof/>
                <w:webHidden/>
              </w:rPr>
              <w:tab/>
            </w:r>
            <w:r w:rsidR="005804BF">
              <w:rPr>
                <w:noProof/>
                <w:webHidden/>
              </w:rPr>
              <w:fldChar w:fldCharType="begin"/>
            </w:r>
            <w:r w:rsidR="005804BF">
              <w:rPr>
                <w:noProof/>
                <w:webHidden/>
              </w:rPr>
              <w:instrText xml:space="preserve"> PAGEREF _Toc67927739 \h </w:instrText>
            </w:r>
            <w:r w:rsidR="005804BF">
              <w:rPr>
                <w:noProof/>
                <w:webHidden/>
              </w:rPr>
            </w:r>
            <w:r w:rsidR="005804BF">
              <w:rPr>
                <w:noProof/>
                <w:webHidden/>
              </w:rPr>
              <w:fldChar w:fldCharType="separate"/>
            </w:r>
            <w:r w:rsidR="005804BF">
              <w:rPr>
                <w:noProof/>
                <w:webHidden/>
              </w:rPr>
              <w:t>2</w:t>
            </w:r>
            <w:r w:rsidR="005804BF">
              <w:rPr>
                <w:noProof/>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40" w:history="1">
            <w:r w:rsidR="005804BF" w:rsidRPr="007056B3">
              <w:rPr>
                <w:rStyle w:val="Hyperlink"/>
              </w:rPr>
              <w:t>1.</w:t>
            </w:r>
            <w:r w:rsidR="005804BF">
              <w:rPr>
                <w:rFonts w:asciiTheme="minorHAnsi" w:hAnsiTheme="minorHAnsi" w:cstheme="minorBidi"/>
                <w:i w:val="0"/>
                <w:iCs w:val="0"/>
                <w:color w:val="auto"/>
                <w:szCs w:val="22"/>
                <w:lang w:eastAsia="en-AU"/>
              </w:rPr>
              <w:tab/>
            </w:r>
            <w:r w:rsidR="005804BF" w:rsidRPr="007056B3">
              <w:rPr>
                <w:rStyle w:val="Hyperlink"/>
              </w:rPr>
              <w:t>Citation</w:t>
            </w:r>
            <w:r w:rsidR="005804BF">
              <w:rPr>
                <w:webHidden/>
              </w:rPr>
              <w:tab/>
            </w:r>
            <w:r w:rsidR="005804BF">
              <w:rPr>
                <w:webHidden/>
              </w:rPr>
              <w:fldChar w:fldCharType="begin"/>
            </w:r>
            <w:r w:rsidR="005804BF">
              <w:rPr>
                <w:webHidden/>
              </w:rPr>
              <w:instrText xml:space="preserve"> PAGEREF _Toc67927740 \h </w:instrText>
            </w:r>
            <w:r w:rsidR="005804BF">
              <w:rPr>
                <w:webHidden/>
              </w:rPr>
            </w:r>
            <w:r w:rsidR="005804BF">
              <w:rPr>
                <w:webHidden/>
              </w:rPr>
              <w:fldChar w:fldCharType="separate"/>
            </w:r>
            <w:r w:rsidR="005804BF">
              <w:rPr>
                <w:webHidden/>
              </w:rPr>
              <w:t>2</w:t>
            </w:r>
            <w:r w:rsidR="005804BF">
              <w:rPr>
                <w:webHidden/>
              </w:rPr>
              <w:fldChar w:fldCharType="end"/>
            </w:r>
          </w:hyperlink>
        </w:p>
        <w:p w:rsidR="005804BF" w:rsidRDefault="009E240A">
          <w:pPr>
            <w:pStyle w:val="TOC1"/>
            <w:rPr>
              <w:rFonts w:asciiTheme="minorHAnsi" w:hAnsiTheme="minorHAnsi" w:cstheme="minorBidi"/>
              <w:b w:val="0"/>
              <w:bCs w:val="0"/>
              <w:noProof/>
              <w:color w:val="auto"/>
              <w:szCs w:val="22"/>
              <w:lang w:eastAsia="en-AU"/>
            </w:rPr>
          </w:pPr>
          <w:hyperlink w:anchor="_Toc67927741" w:history="1">
            <w:r w:rsidR="005804BF" w:rsidRPr="007056B3">
              <w:rPr>
                <w:rStyle w:val="Hyperlink"/>
                <w:noProof/>
              </w:rPr>
              <w:t>Division 1 — Preliminary provisions</w:t>
            </w:r>
            <w:r w:rsidR="005804BF">
              <w:rPr>
                <w:noProof/>
                <w:webHidden/>
              </w:rPr>
              <w:tab/>
            </w:r>
            <w:r w:rsidR="005804BF">
              <w:rPr>
                <w:noProof/>
                <w:webHidden/>
              </w:rPr>
              <w:fldChar w:fldCharType="begin"/>
            </w:r>
            <w:r w:rsidR="005804BF">
              <w:rPr>
                <w:noProof/>
                <w:webHidden/>
              </w:rPr>
              <w:instrText xml:space="preserve"> PAGEREF _Toc67927741 \h </w:instrText>
            </w:r>
            <w:r w:rsidR="005804BF">
              <w:rPr>
                <w:noProof/>
                <w:webHidden/>
              </w:rPr>
            </w:r>
            <w:r w:rsidR="005804BF">
              <w:rPr>
                <w:noProof/>
                <w:webHidden/>
              </w:rPr>
              <w:fldChar w:fldCharType="separate"/>
            </w:r>
            <w:r w:rsidR="005804BF">
              <w:rPr>
                <w:noProof/>
                <w:webHidden/>
              </w:rPr>
              <w:t>2</w:t>
            </w:r>
            <w:r w:rsidR="005804BF">
              <w:rPr>
                <w:noProof/>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42" w:history="1">
            <w:r w:rsidR="005804BF" w:rsidRPr="007056B3">
              <w:rPr>
                <w:rStyle w:val="Hyperlink"/>
              </w:rPr>
              <w:t>1.</w:t>
            </w:r>
            <w:r w:rsidR="005804BF">
              <w:rPr>
                <w:rFonts w:asciiTheme="minorHAnsi" w:hAnsiTheme="minorHAnsi" w:cstheme="minorBidi"/>
                <w:i w:val="0"/>
                <w:iCs w:val="0"/>
                <w:color w:val="auto"/>
                <w:szCs w:val="22"/>
                <w:lang w:eastAsia="en-AU"/>
              </w:rPr>
              <w:tab/>
            </w:r>
            <w:r w:rsidR="005804BF" w:rsidRPr="007056B3">
              <w:rPr>
                <w:rStyle w:val="Hyperlink"/>
              </w:rPr>
              <w:t>Citation</w:t>
            </w:r>
            <w:r w:rsidR="005804BF">
              <w:rPr>
                <w:webHidden/>
              </w:rPr>
              <w:tab/>
            </w:r>
            <w:r w:rsidR="005804BF">
              <w:rPr>
                <w:webHidden/>
              </w:rPr>
              <w:fldChar w:fldCharType="begin"/>
            </w:r>
            <w:r w:rsidR="005804BF">
              <w:rPr>
                <w:webHidden/>
              </w:rPr>
              <w:instrText xml:space="preserve"> PAGEREF _Toc67927742 \h </w:instrText>
            </w:r>
            <w:r w:rsidR="005804BF">
              <w:rPr>
                <w:webHidden/>
              </w:rPr>
            </w:r>
            <w:r w:rsidR="005804BF">
              <w:rPr>
                <w:webHidden/>
              </w:rPr>
              <w:fldChar w:fldCharType="separate"/>
            </w:r>
            <w:r w:rsidR="005804BF">
              <w:rPr>
                <w:webHidden/>
              </w:rPr>
              <w:t>2</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43" w:history="1">
            <w:r w:rsidR="005804BF" w:rsidRPr="007056B3">
              <w:rPr>
                <w:rStyle w:val="Hyperlink"/>
              </w:rPr>
              <w:t>2.</w:t>
            </w:r>
            <w:r w:rsidR="005804BF">
              <w:rPr>
                <w:rFonts w:asciiTheme="minorHAnsi" w:hAnsiTheme="minorHAnsi" w:cstheme="minorBidi"/>
                <w:i w:val="0"/>
                <w:iCs w:val="0"/>
                <w:color w:val="auto"/>
                <w:szCs w:val="22"/>
                <w:lang w:eastAsia="en-AU"/>
              </w:rPr>
              <w:tab/>
            </w:r>
            <w:r w:rsidR="005804BF" w:rsidRPr="007056B3">
              <w:rPr>
                <w:rStyle w:val="Hyperlink"/>
              </w:rPr>
              <w:t>Terms used</w:t>
            </w:r>
            <w:r w:rsidR="005804BF">
              <w:rPr>
                <w:webHidden/>
              </w:rPr>
              <w:tab/>
            </w:r>
            <w:r w:rsidR="005804BF">
              <w:rPr>
                <w:webHidden/>
              </w:rPr>
              <w:fldChar w:fldCharType="begin"/>
            </w:r>
            <w:r w:rsidR="005804BF">
              <w:rPr>
                <w:webHidden/>
              </w:rPr>
              <w:instrText xml:space="preserve"> PAGEREF _Toc67927743 \h </w:instrText>
            </w:r>
            <w:r w:rsidR="005804BF">
              <w:rPr>
                <w:webHidden/>
              </w:rPr>
            </w:r>
            <w:r w:rsidR="005804BF">
              <w:rPr>
                <w:webHidden/>
              </w:rPr>
              <w:fldChar w:fldCharType="separate"/>
            </w:r>
            <w:r w:rsidR="005804BF">
              <w:rPr>
                <w:webHidden/>
              </w:rPr>
              <w:t>2</w:t>
            </w:r>
            <w:r w:rsidR="005804BF">
              <w:rPr>
                <w:webHidden/>
              </w:rPr>
              <w:fldChar w:fldCharType="end"/>
            </w:r>
          </w:hyperlink>
        </w:p>
        <w:p w:rsidR="005804BF" w:rsidRDefault="009E240A">
          <w:pPr>
            <w:pStyle w:val="TOC1"/>
            <w:rPr>
              <w:rFonts w:asciiTheme="minorHAnsi" w:hAnsiTheme="minorHAnsi" w:cstheme="minorBidi"/>
              <w:b w:val="0"/>
              <w:bCs w:val="0"/>
              <w:noProof/>
              <w:color w:val="auto"/>
              <w:szCs w:val="22"/>
              <w:lang w:eastAsia="en-AU"/>
            </w:rPr>
          </w:pPr>
          <w:hyperlink w:anchor="_Toc67927744" w:history="1">
            <w:r w:rsidR="005804BF" w:rsidRPr="007056B3">
              <w:rPr>
                <w:rStyle w:val="Hyperlink"/>
                <w:noProof/>
              </w:rPr>
              <w:t>Division 2 — General principles</w:t>
            </w:r>
            <w:r w:rsidR="005804BF">
              <w:rPr>
                <w:noProof/>
                <w:webHidden/>
              </w:rPr>
              <w:tab/>
            </w:r>
            <w:r w:rsidR="005804BF">
              <w:rPr>
                <w:noProof/>
                <w:webHidden/>
              </w:rPr>
              <w:fldChar w:fldCharType="begin"/>
            </w:r>
            <w:r w:rsidR="005804BF">
              <w:rPr>
                <w:noProof/>
                <w:webHidden/>
              </w:rPr>
              <w:instrText xml:space="preserve"> PAGEREF _Toc67927744 \h </w:instrText>
            </w:r>
            <w:r w:rsidR="005804BF">
              <w:rPr>
                <w:noProof/>
                <w:webHidden/>
              </w:rPr>
            </w:r>
            <w:r w:rsidR="005804BF">
              <w:rPr>
                <w:noProof/>
                <w:webHidden/>
              </w:rPr>
              <w:fldChar w:fldCharType="separate"/>
            </w:r>
            <w:r w:rsidR="005804BF">
              <w:rPr>
                <w:noProof/>
                <w:webHidden/>
              </w:rPr>
              <w:t>2</w:t>
            </w:r>
            <w:r w:rsidR="005804BF">
              <w:rPr>
                <w:noProof/>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45" w:history="1">
            <w:r w:rsidR="005804BF" w:rsidRPr="007056B3">
              <w:rPr>
                <w:rStyle w:val="Hyperlink"/>
              </w:rPr>
              <w:t>3.</w:t>
            </w:r>
            <w:r w:rsidR="005804BF">
              <w:rPr>
                <w:rFonts w:asciiTheme="minorHAnsi" w:hAnsiTheme="minorHAnsi" w:cstheme="minorBidi"/>
                <w:i w:val="0"/>
                <w:iCs w:val="0"/>
                <w:color w:val="auto"/>
                <w:szCs w:val="22"/>
                <w:lang w:eastAsia="en-AU"/>
              </w:rPr>
              <w:tab/>
            </w:r>
            <w:r w:rsidR="005804BF" w:rsidRPr="007056B3">
              <w:rPr>
                <w:rStyle w:val="Hyperlink"/>
              </w:rPr>
              <w:t>Overview of Division</w:t>
            </w:r>
            <w:r w:rsidR="005804BF">
              <w:rPr>
                <w:webHidden/>
              </w:rPr>
              <w:tab/>
            </w:r>
            <w:r w:rsidR="005804BF">
              <w:rPr>
                <w:webHidden/>
              </w:rPr>
              <w:fldChar w:fldCharType="begin"/>
            </w:r>
            <w:r w:rsidR="005804BF">
              <w:rPr>
                <w:webHidden/>
              </w:rPr>
              <w:instrText xml:space="preserve"> PAGEREF _Toc67927745 \h </w:instrText>
            </w:r>
            <w:r w:rsidR="005804BF">
              <w:rPr>
                <w:webHidden/>
              </w:rPr>
            </w:r>
            <w:r w:rsidR="005804BF">
              <w:rPr>
                <w:webHidden/>
              </w:rPr>
              <w:fldChar w:fldCharType="separate"/>
            </w:r>
            <w:r w:rsidR="005804BF">
              <w:rPr>
                <w:webHidden/>
              </w:rPr>
              <w:t>2</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46" w:history="1">
            <w:r w:rsidR="005804BF" w:rsidRPr="007056B3">
              <w:rPr>
                <w:rStyle w:val="Hyperlink"/>
              </w:rPr>
              <w:t>4.</w:t>
            </w:r>
            <w:r w:rsidR="005804BF">
              <w:rPr>
                <w:rFonts w:asciiTheme="minorHAnsi" w:hAnsiTheme="minorHAnsi" w:cstheme="minorBidi"/>
                <w:i w:val="0"/>
                <w:iCs w:val="0"/>
                <w:color w:val="auto"/>
                <w:szCs w:val="22"/>
                <w:lang w:eastAsia="en-AU"/>
              </w:rPr>
              <w:tab/>
            </w:r>
            <w:r w:rsidR="005804BF" w:rsidRPr="007056B3">
              <w:rPr>
                <w:rStyle w:val="Hyperlink"/>
              </w:rPr>
              <w:t>Personal integrity</w:t>
            </w:r>
            <w:r w:rsidR="005804BF">
              <w:rPr>
                <w:webHidden/>
              </w:rPr>
              <w:tab/>
            </w:r>
            <w:r w:rsidR="005804BF">
              <w:rPr>
                <w:webHidden/>
              </w:rPr>
              <w:fldChar w:fldCharType="begin"/>
            </w:r>
            <w:r w:rsidR="005804BF">
              <w:rPr>
                <w:webHidden/>
              </w:rPr>
              <w:instrText xml:space="preserve"> PAGEREF _Toc67927746 \h </w:instrText>
            </w:r>
            <w:r w:rsidR="005804BF">
              <w:rPr>
                <w:webHidden/>
              </w:rPr>
            </w:r>
            <w:r w:rsidR="005804BF">
              <w:rPr>
                <w:webHidden/>
              </w:rPr>
              <w:fldChar w:fldCharType="separate"/>
            </w:r>
            <w:r w:rsidR="005804BF">
              <w:rPr>
                <w:webHidden/>
              </w:rPr>
              <w:t>2</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47" w:history="1">
            <w:r w:rsidR="005804BF" w:rsidRPr="007056B3">
              <w:rPr>
                <w:rStyle w:val="Hyperlink"/>
              </w:rPr>
              <w:t>5.</w:t>
            </w:r>
            <w:r w:rsidR="005804BF">
              <w:rPr>
                <w:rFonts w:asciiTheme="minorHAnsi" w:hAnsiTheme="minorHAnsi" w:cstheme="minorBidi"/>
                <w:i w:val="0"/>
                <w:iCs w:val="0"/>
                <w:color w:val="auto"/>
                <w:szCs w:val="22"/>
                <w:lang w:eastAsia="en-AU"/>
              </w:rPr>
              <w:tab/>
            </w:r>
            <w:r w:rsidR="005804BF" w:rsidRPr="007056B3">
              <w:rPr>
                <w:rStyle w:val="Hyperlink"/>
              </w:rPr>
              <w:t>Relationship with others</w:t>
            </w:r>
            <w:r w:rsidR="005804BF">
              <w:rPr>
                <w:webHidden/>
              </w:rPr>
              <w:tab/>
            </w:r>
            <w:r w:rsidR="005804BF">
              <w:rPr>
                <w:webHidden/>
              </w:rPr>
              <w:fldChar w:fldCharType="begin"/>
            </w:r>
            <w:r w:rsidR="005804BF">
              <w:rPr>
                <w:webHidden/>
              </w:rPr>
              <w:instrText xml:space="preserve"> PAGEREF _Toc67927747 \h </w:instrText>
            </w:r>
            <w:r w:rsidR="005804BF">
              <w:rPr>
                <w:webHidden/>
              </w:rPr>
            </w:r>
            <w:r w:rsidR="005804BF">
              <w:rPr>
                <w:webHidden/>
              </w:rPr>
              <w:fldChar w:fldCharType="separate"/>
            </w:r>
            <w:r w:rsidR="005804BF">
              <w:rPr>
                <w:webHidden/>
              </w:rPr>
              <w:t>3</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48" w:history="1">
            <w:r w:rsidR="005804BF" w:rsidRPr="007056B3">
              <w:rPr>
                <w:rStyle w:val="Hyperlink"/>
              </w:rPr>
              <w:t>6.</w:t>
            </w:r>
            <w:r w:rsidR="005804BF">
              <w:rPr>
                <w:rFonts w:asciiTheme="minorHAnsi" w:hAnsiTheme="minorHAnsi" w:cstheme="minorBidi"/>
                <w:i w:val="0"/>
                <w:iCs w:val="0"/>
                <w:color w:val="auto"/>
                <w:szCs w:val="22"/>
                <w:lang w:eastAsia="en-AU"/>
              </w:rPr>
              <w:tab/>
            </w:r>
            <w:r w:rsidR="005804BF" w:rsidRPr="007056B3">
              <w:rPr>
                <w:rStyle w:val="Hyperlink"/>
              </w:rPr>
              <w:t>Accountability</w:t>
            </w:r>
            <w:r w:rsidR="005804BF">
              <w:rPr>
                <w:webHidden/>
              </w:rPr>
              <w:tab/>
            </w:r>
            <w:r w:rsidR="005804BF">
              <w:rPr>
                <w:webHidden/>
              </w:rPr>
              <w:fldChar w:fldCharType="begin"/>
            </w:r>
            <w:r w:rsidR="005804BF">
              <w:rPr>
                <w:webHidden/>
              </w:rPr>
              <w:instrText xml:space="preserve"> PAGEREF _Toc67927748 \h </w:instrText>
            </w:r>
            <w:r w:rsidR="005804BF">
              <w:rPr>
                <w:webHidden/>
              </w:rPr>
            </w:r>
            <w:r w:rsidR="005804BF">
              <w:rPr>
                <w:webHidden/>
              </w:rPr>
              <w:fldChar w:fldCharType="separate"/>
            </w:r>
            <w:r w:rsidR="005804BF">
              <w:rPr>
                <w:webHidden/>
              </w:rPr>
              <w:t>3</w:t>
            </w:r>
            <w:r w:rsidR="005804BF">
              <w:rPr>
                <w:webHidden/>
              </w:rPr>
              <w:fldChar w:fldCharType="end"/>
            </w:r>
          </w:hyperlink>
        </w:p>
        <w:p w:rsidR="005804BF" w:rsidRDefault="009E240A">
          <w:pPr>
            <w:pStyle w:val="TOC1"/>
            <w:rPr>
              <w:rFonts w:asciiTheme="minorHAnsi" w:hAnsiTheme="minorHAnsi" w:cstheme="minorBidi"/>
              <w:b w:val="0"/>
              <w:bCs w:val="0"/>
              <w:noProof/>
              <w:color w:val="auto"/>
              <w:szCs w:val="22"/>
              <w:lang w:eastAsia="en-AU"/>
            </w:rPr>
          </w:pPr>
          <w:hyperlink w:anchor="_Toc67927749" w:history="1">
            <w:r w:rsidR="005804BF" w:rsidRPr="007056B3">
              <w:rPr>
                <w:rStyle w:val="Hyperlink"/>
                <w:noProof/>
              </w:rPr>
              <w:t>Division 3 — Behaviour</w:t>
            </w:r>
            <w:r w:rsidR="005804BF">
              <w:rPr>
                <w:noProof/>
                <w:webHidden/>
              </w:rPr>
              <w:tab/>
            </w:r>
            <w:r w:rsidR="005804BF">
              <w:rPr>
                <w:noProof/>
                <w:webHidden/>
              </w:rPr>
              <w:fldChar w:fldCharType="begin"/>
            </w:r>
            <w:r w:rsidR="005804BF">
              <w:rPr>
                <w:noProof/>
                <w:webHidden/>
              </w:rPr>
              <w:instrText xml:space="preserve"> PAGEREF _Toc67927749 \h </w:instrText>
            </w:r>
            <w:r w:rsidR="005804BF">
              <w:rPr>
                <w:noProof/>
                <w:webHidden/>
              </w:rPr>
            </w:r>
            <w:r w:rsidR="005804BF">
              <w:rPr>
                <w:noProof/>
                <w:webHidden/>
              </w:rPr>
              <w:fldChar w:fldCharType="separate"/>
            </w:r>
            <w:r w:rsidR="005804BF">
              <w:rPr>
                <w:noProof/>
                <w:webHidden/>
              </w:rPr>
              <w:t>4</w:t>
            </w:r>
            <w:r w:rsidR="005804BF">
              <w:rPr>
                <w:noProof/>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50" w:history="1">
            <w:r w:rsidR="005804BF" w:rsidRPr="007056B3">
              <w:rPr>
                <w:rStyle w:val="Hyperlink"/>
              </w:rPr>
              <w:t>7.</w:t>
            </w:r>
            <w:r w:rsidR="005804BF">
              <w:rPr>
                <w:rFonts w:asciiTheme="minorHAnsi" w:hAnsiTheme="minorHAnsi" w:cstheme="minorBidi"/>
                <w:i w:val="0"/>
                <w:iCs w:val="0"/>
                <w:color w:val="auto"/>
                <w:szCs w:val="22"/>
                <w:lang w:eastAsia="en-AU"/>
              </w:rPr>
              <w:tab/>
            </w:r>
            <w:r w:rsidR="005804BF" w:rsidRPr="007056B3">
              <w:rPr>
                <w:rStyle w:val="Hyperlink"/>
              </w:rPr>
              <w:t>Overview of Division</w:t>
            </w:r>
            <w:r w:rsidR="005804BF">
              <w:rPr>
                <w:webHidden/>
              </w:rPr>
              <w:tab/>
            </w:r>
            <w:r w:rsidR="005804BF">
              <w:rPr>
                <w:webHidden/>
              </w:rPr>
              <w:fldChar w:fldCharType="begin"/>
            </w:r>
            <w:r w:rsidR="005804BF">
              <w:rPr>
                <w:webHidden/>
              </w:rPr>
              <w:instrText xml:space="preserve"> PAGEREF _Toc67927750 \h </w:instrText>
            </w:r>
            <w:r w:rsidR="005804BF">
              <w:rPr>
                <w:webHidden/>
              </w:rPr>
            </w:r>
            <w:r w:rsidR="005804BF">
              <w:rPr>
                <w:webHidden/>
              </w:rPr>
              <w:fldChar w:fldCharType="separate"/>
            </w:r>
            <w:r w:rsidR="005804BF">
              <w:rPr>
                <w:webHidden/>
              </w:rPr>
              <w:t>4</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51" w:history="1">
            <w:r w:rsidR="005804BF" w:rsidRPr="007056B3">
              <w:rPr>
                <w:rStyle w:val="Hyperlink"/>
              </w:rPr>
              <w:t>8.</w:t>
            </w:r>
            <w:r w:rsidR="005804BF">
              <w:rPr>
                <w:rFonts w:asciiTheme="minorHAnsi" w:hAnsiTheme="minorHAnsi" w:cstheme="minorBidi"/>
                <w:i w:val="0"/>
                <w:iCs w:val="0"/>
                <w:color w:val="auto"/>
                <w:szCs w:val="22"/>
                <w:lang w:eastAsia="en-AU"/>
              </w:rPr>
              <w:tab/>
            </w:r>
            <w:r w:rsidR="005804BF" w:rsidRPr="007056B3">
              <w:rPr>
                <w:rStyle w:val="Hyperlink"/>
              </w:rPr>
              <w:t>Personal integrity</w:t>
            </w:r>
            <w:r w:rsidR="005804BF">
              <w:rPr>
                <w:webHidden/>
              </w:rPr>
              <w:tab/>
            </w:r>
            <w:r w:rsidR="005804BF">
              <w:rPr>
                <w:webHidden/>
              </w:rPr>
              <w:fldChar w:fldCharType="begin"/>
            </w:r>
            <w:r w:rsidR="005804BF">
              <w:rPr>
                <w:webHidden/>
              </w:rPr>
              <w:instrText xml:space="preserve"> PAGEREF _Toc67927751 \h </w:instrText>
            </w:r>
            <w:r w:rsidR="005804BF">
              <w:rPr>
                <w:webHidden/>
              </w:rPr>
            </w:r>
            <w:r w:rsidR="005804BF">
              <w:rPr>
                <w:webHidden/>
              </w:rPr>
              <w:fldChar w:fldCharType="separate"/>
            </w:r>
            <w:r w:rsidR="005804BF">
              <w:rPr>
                <w:webHidden/>
              </w:rPr>
              <w:t>4</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52" w:history="1">
            <w:r w:rsidR="005804BF" w:rsidRPr="007056B3">
              <w:rPr>
                <w:rStyle w:val="Hyperlink"/>
              </w:rPr>
              <w:t>9.</w:t>
            </w:r>
            <w:r w:rsidR="005804BF">
              <w:rPr>
                <w:rFonts w:asciiTheme="minorHAnsi" w:hAnsiTheme="minorHAnsi" w:cstheme="minorBidi"/>
                <w:i w:val="0"/>
                <w:iCs w:val="0"/>
                <w:color w:val="auto"/>
                <w:szCs w:val="22"/>
                <w:lang w:eastAsia="en-AU"/>
              </w:rPr>
              <w:tab/>
            </w:r>
            <w:r w:rsidR="005804BF" w:rsidRPr="007056B3">
              <w:rPr>
                <w:rStyle w:val="Hyperlink"/>
              </w:rPr>
              <w:t>Relationship with others</w:t>
            </w:r>
            <w:r w:rsidR="005804BF">
              <w:rPr>
                <w:webHidden/>
              </w:rPr>
              <w:tab/>
            </w:r>
            <w:r w:rsidR="005804BF">
              <w:rPr>
                <w:webHidden/>
              </w:rPr>
              <w:fldChar w:fldCharType="begin"/>
            </w:r>
            <w:r w:rsidR="005804BF">
              <w:rPr>
                <w:webHidden/>
              </w:rPr>
              <w:instrText xml:space="preserve"> PAGEREF _Toc67927752 \h </w:instrText>
            </w:r>
            <w:r w:rsidR="005804BF">
              <w:rPr>
                <w:webHidden/>
              </w:rPr>
            </w:r>
            <w:r w:rsidR="005804BF">
              <w:rPr>
                <w:webHidden/>
              </w:rPr>
              <w:fldChar w:fldCharType="separate"/>
            </w:r>
            <w:r w:rsidR="005804BF">
              <w:rPr>
                <w:webHidden/>
              </w:rPr>
              <w:t>4</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53" w:history="1">
            <w:r w:rsidR="005804BF" w:rsidRPr="007056B3">
              <w:rPr>
                <w:rStyle w:val="Hyperlink"/>
              </w:rPr>
              <w:t>10.</w:t>
            </w:r>
            <w:r w:rsidR="005804BF">
              <w:rPr>
                <w:rFonts w:asciiTheme="minorHAnsi" w:hAnsiTheme="minorHAnsi" w:cstheme="minorBidi"/>
                <w:i w:val="0"/>
                <w:iCs w:val="0"/>
                <w:color w:val="auto"/>
                <w:szCs w:val="22"/>
                <w:lang w:eastAsia="en-AU"/>
              </w:rPr>
              <w:tab/>
            </w:r>
            <w:r w:rsidR="005804BF" w:rsidRPr="007056B3">
              <w:rPr>
                <w:rStyle w:val="Hyperlink"/>
              </w:rPr>
              <w:t>Council or committee meetings</w:t>
            </w:r>
            <w:r w:rsidR="005804BF">
              <w:rPr>
                <w:webHidden/>
              </w:rPr>
              <w:tab/>
            </w:r>
            <w:r w:rsidR="005804BF">
              <w:rPr>
                <w:webHidden/>
              </w:rPr>
              <w:fldChar w:fldCharType="begin"/>
            </w:r>
            <w:r w:rsidR="005804BF">
              <w:rPr>
                <w:webHidden/>
              </w:rPr>
              <w:instrText xml:space="preserve"> PAGEREF _Toc67927753 \h </w:instrText>
            </w:r>
            <w:r w:rsidR="005804BF">
              <w:rPr>
                <w:webHidden/>
              </w:rPr>
            </w:r>
            <w:r w:rsidR="005804BF">
              <w:rPr>
                <w:webHidden/>
              </w:rPr>
              <w:fldChar w:fldCharType="separate"/>
            </w:r>
            <w:r w:rsidR="005804BF">
              <w:rPr>
                <w:webHidden/>
              </w:rPr>
              <w:t>4</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54" w:history="1">
            <w:r w:rsidR="005804BF" w:rsidRPr="007056B3">
              <w:rPr>
                <w:rStyle w:val="Hyperlink"/>
              </w:rPr>
              <w:t>11.</w:t>
            </w:r>
            <w:r w:rsidR="005804BF">
              <w:rPr>
                <w:rFonts w:asciiTheme="minorHAnsi" w:hAnsiTheme="minorHAnsi" w:cstheme="minorBidi"/>
                <w:i w:val="0"/>
                <w:iCs w:val="0"/>
                <w:color w:val="auto"/>
                <w:szCs w:val="22"/>
                <w:lang w:eastAsia="en-AU"/>
              </w:rPr>
              <w:tab/>
            </w:r>
            <w:r w:rsidR="005804BF" w:rsidRPr="007056B3">
              <w:rPr>
                <w:rStyle w:val="Hyperlink"/>
              </w:rPr>
              <w:t>Complaint about alleged breach</w:t>
            </w:r>
            <w:r w:rsidR="005804BF">
              <w:rPr>
                <w:webHidden/>
              </w:rPr>
              <w:tab/>
            </w:r>
            <w:r w:rsidR="005804BF">
              <w:rPr>
                <w:webHidden/>
              </w:rPr>
              <w:fldChar w:fldCharType="begin"/>
            </w:r>
            <w:r w:rsidR="005804BF">
              <w:rPr>
                <w:webHidden/>
              </w:rPr>
              <w:instrText xml:space="preserve"> PAGEREF _Toc67927754 \h </w:instrText>
            </w:r>
            <w:r w:rsidR="005804BF">
              <w:rPr>
                <w:webHidden/>
              </w:rPr>
            </w:r>
            <w:r w:rsidR="005804BF">
              <w:rPr>
                <w:webHidden/>
              </w:rPr>
              <w:fldChar w:fldCharType="separate"/>
            </w:r>
            <w:r w:rsidR="005804BF">
              <w:rPr>
                <w:webHidden/>
              </w:rPr>
              <w:t>5</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55" w:history="1">
            <w:r w:rsidR="005804BF" w:rsidRPr="007056B3">
              <w:rPr>
                <w:rStyle w:val="Hyperlink"/>
              </w:rPr>
              <w:t>12.</w:t>
            </w:r>
            <w:r w:rsidR="005804BF">
              <w:rPr>
                <w:rFonts w:asciiTheme="minorHAnsi" w:hAnsiTheme="minorHAnsi" w:cstheme="minorBidi"/>
                <w:i w:val="0"/>
                <w:iCs w:val="0"/>
                <w:color w:val="auto"/>
                <w:szCs w:val="22"/>
                <w:lang w:eastAsia="en-AU"/>
              </w:rPr>
              <w:tab/>
            </w:r>
            <w:r w:rsidR="005804BF" w:rsidRPr="007056B3">
              <w:rPr>
                <w:rStyle w:val="Hyperlink"/>
              </w:rPr>
              <w:t>Dealing with complaint</w:t>
            </w:r>
            <w:r w:rsidR="005804BF">
              <w:rPr>
                <w:webHidden/>
              </w:rPr>
              <w:tab/>
            </w:r>
            <w:r w:rsidR="005804BF">
              <w:rPr>
                <w:webHidden/>
              </w:rPr>
              <w:fldChar w:fldCharType="begin"/>
            </w:r>
            <w:r w:rsidR="005804BF">
              <w:rPr>
                <w:webHidden/>
              </w:rPr>
              <w:instrText xml:space="preserve"> PAGEREF _Toc67927755 \h </w:instrText>
            </w:r>
            <w:r w:rsidR="005804BF">
              <w:rPr>
                <w:webHidden/>
              </w:rPr>
            </w:r>
            <w:r w:rsidR="005804BF">
              <w:rPr>
                <w:webHidden/>
              </w:rPr>
              <w:fldChar w:fldCharType="separate"/>
            </w:r>
            <w:r w:rsidR="005804BF">
              <w:rPr>
                <w:webHidden/>
              </w:rPr>
              <w:t>5</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56" w:history="1">
            <w:r w:rsidR="005804BF" w:rsidRPr="007056B3">
              <w:rPr>
                <w:rStyle w:val="Hyperlink"/>
              </w:rPr>
              <w:t>13.</w:t>
            </w:r>
            <w:r w:rsidR="005804BF">
              <w:rPr>
                <w:rFonts w:asciiTheme="minorHAnsi" w:hAnsiTheme="minorHAnsi" w:cstheme="minorBidi"/>
                <w:i w:val="0"/>
                <w:iCs w:val="0"/>
                <w:color w:val="auto"/>
                <w:szCs w:val="22"/>
                <w:lang w:eastAsia="en-AU"/>
              </w:rPr>
              <w:tab/>
            </w:r>
            <w:r w:rsidR="005804BF" w:rsidRPr="007056B3">
              <w:rPr>
                <w:rStyle w:val="Hyperlink"/>
              </w:rPr>
              <w:t>Dismissal of complaint</w:t>
            </w:r>
            <w:r w:rsidR="005804BF">
              <w:rPr>
                <w:webHidden/>
              </w:rPr>
              <w:tab/>
            </w:r>
            <w:r w:rsidR="005804BF">
              <w:rPr>
                <w:webHidden/>
              </w:rPr>
              <w:fldChar w:fldCharType="begin"/>
            </w:r>
            <w:r w:rsidR="005804BF">
              <w:rPr>
                <w:webHidden/>
              </w:rPr>
              <w:instrText xml:space="preserve"> PAGEREF _Toc67927756 \h </w:instrText>
            </w:r>
            <w:r w:rsidR="005804BF">
              <w:rPr>
                <w:webHidden/>
              </w:rPr>
            </w:r>
            <w:r w:rsidR="005804BF">
              <w:rPr>
                <w:webHidden/>
              </w:rPr>
              <w:fldChar w:fldCharType="separate"/>
            </w:r>
            <w:r w:rsidR="005804BF">
              <w:rPr>
                <w:webHidden/>
              </w:rPr>
              <w:t>6</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57" w:history="1">
            <w:r w:rsidR="005804BF" w:rsidRPr="007056B3">
              <w:rPr>
                <w:rStyle w:val="Hyperlink"/>
              </w:rPr>
              <w:t>14.</w:t>
            </w:r>
            <w:r w:rsidR="005804BF">
              <w:rPr>
                <w:rFonts w:asciiTheme="minorHAnsi" w:hAnsiTheme="minorHAnsi" w:cstheme="minorBidi"/>
                <w:i w:val="0"/>
                <w:iCs w:val="0"/>
                <w:color w:val="auto"/>
                <w:szCs w:val="22"/>
                <w:lang w:eastAsia="en-AU"/>
              </w:rPr>
              <w:tab/>
            </w:r>
            <w:r w:rsidR="005804BF" w:rsidRPr="007056B3">
              <w:rPr>
                <w:rStyle w:val="Hyperlink"/>
              </w:rPr>
              <w:t>Withdrawal of complaint</w:t>
            </w:r>
            <w:r w:rsidR="005804BF">
              <w:rPr>
                <w:webHidden/>
              </w:rPr>
              <w:tab/>
            </w:r>
            <w:r w:rsidR="005804BF">
              <w:rPr>
                <w:webHidden/>
              </w:rPr>
              <w:fldChar w:fldCharType="begin"/>
            </w:r>
            <w:r w:rsidR="005804BF">
              <w:rPr>
                <w:webHidden/>
              </w:rPr>
              <w:instrText xml:space="preserve"> PAGEREF _Toc67927757 \h </w:instrText>
            </w:r>
            <w:r w:rsidR="005804BF">
              <w:rPr>
                <w:webHidden/>
              </w:rPr>
            </w:r>
            <w:r w:rsidR="005804BF">
              <w:rPr>
                <w:webHidden/>
              </w:rPr>
              <w:fldChar w:fldCharType="separate"/>
            </w:r>
            <w:r w:rsidR="005804BF">
              <w:rPr>
                <w:webHidden/>
              </w:rPr>
              <w:t>6</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58" w:history="1">
            <w:r w:rsidR="005804BF" w:rsidRPr="007056B3">
              <w:rPr>
                <w:rStyle w:val="Hyperlink"/>
              </w:rPr>
              <w:t>15.</w:t>
            </w:r>
            <w:r w:rsidR="005804BF">
              <w:rPr>
                <w:rFonts w:asciiTheme="minorHAnsi" w:hAnsiTheme="minorHAnsi" w:cstheme="minorBidi"/>
                <w:i w:val="0"/>
                <w:iCs w:val="0"/>
                <w:color w:val="auto"/>
                <w:szCs w:val="22"/>
                <w:lang w:eastAsia="en-AU"/>
              </w:rPr>
              <w:tab/>
            </w:r>
            <w:r w:rsidR="005804BF" w:rsidRPr="007056B3">
              <w:rPr>
                <w:rStyle w:val="Hyperlink"/>
              </w:rPr>
              <w:t>Other provisions about complaints</w:t>
            </w:r>
            <w:r w:rsidR="005804BF">
              <w:rPr>
                <w:webHidden/>
              </w:rPr>
              <w:tab/>
            </w:r>
            <w:r w:rsidR="005804BF">
              <w:rPr>
                <w:webHidden/>
              </w:rPr>
              <w:fldChar w:fldCharType="begin"/>
            </w:r>
            <w:r w:rsidR="005804BF">
              <w:rPr>
                <w:webHidden/>
              </w:rPr>
              <w:instrText xml:space="preserve"> PAGEREF _Toc67927758 \h </w:instrText>
            </w:r>
            <w:r w:rsidR="005804BF">
              <w:rPr>
                <w:webHidden/>
              </w:rPr>
            </w:r>
            <w:r w:rsidR="005804BF">
              <w:rPr>
                <w:webHidden/>
              </w:rPr>
              <w:fldChar w:fldCharType="separate"/>
            </w:r>
            <w:r w:rsidR="005804BF">
              <w:rPr>
                <w:webHidden/>
              </w:rPr>
              <w:t>6</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59" w:history="1">
            <w:r w:rsidR="005804BF" w:rsidRPr="007056B3">
              <w:rPr>
                <w:rStyle w:val="Hyperlink"/>
                <w:highlight w:val="yellow"/>
              </w:rPr>
              <w:t>[15A. Additional Provisions]</w:t>
            </w:r>
            <w:r w:rsidR="005804BF">
              <w:rPr>
                <w:webHidden/>
              </w:rPr>
              <w:tab/>
            </w:r>
            <w:r w:rsidR="005804BF">
              <w:rPr>
                <w:webHidden/>
              </w:rPr>
              <w:fldChar w:fldCharType="begin"/>
            </w:r>
            <w:r w:rsidR="005804BF">
              <w:rPr>
                <w:webHidden/>
              </w:rPr>
              <w:instrText xml:space="preserve"> PAGEREF _Toc67927759 \h </w:instrText>
            </w:r>
            <w:r w:rsidR="005804BF">
              <w:rPr>
                <w:webHidden/>
              </w:rPr>
            </w:r>
            <w:r w:rsidR="005804BF">
              <w:rPr>
                <w:webHidden/>
              </w:rPr>
              <w:fldChar w:fldCharType="separate"/>
            </w:r>
            <w:r w:rsidR="005804BF">
              <w:rPr>
                <w:webHidden/>
              </w:rPr>
              <w:t>7</w:t>
            </w:r>
            <w:r w:rsidR="005804BF">
              <w:rPr>
                <w:webHidden/>
              </w:rPr>
              <w:fldChar w:fldCharType="end"/>
            </w:r>
          </w:hyperlink>
        </w:p>
        <w:p w:rsidR="005804BF" w:rsidRDefault="009E240A">
          <w:pPr>
            <w:pStyle w:val="TOC1"/>
            <w:rPr>
              <w:rFonts w:asciiTheme="minorHAnsi" w:hAnsiTheme="minorHAnsi" w:cstheme="minorBidi"/>
              <w:b w:val="0"/>
              <w:bCs w:val="0"/>
              <w:noProof/>
              <w:color w:val="auto"/>
              <w:szCs w:val="22"/>
              <w:lang w:eastAsia="en-AU"/>
            </w:rPr>
          </w:pPr>
          <w:hyperlink w:anchor="_Toc67927760" w:history="1">
            <w:r w:rsidR="005804BF" w:rsidRPr="007056B3">
              <w:rPr>
                <w:rStyle w:val="Hyperlink"/>
                <w:noProof/>
              </w:rPr>
              <w:t>Division 4 — Rules of conduct</w:t>
            </w:r>
            <w:r w:rsidR="005804BF">
              <w:rPr>
                <w:noProof/>
                <w:webHidden/>
              </w:rPr>
              <w:tab/>
            </w:r>
            <w:r w:rsidR="005804BF">
              <w:rPr>
                <w:noProof/>
                <w:webHidden/>
              </w:rPr>
              <w:fldChar w:fldCharType="begin"/>
            </w:r>
            <w:r w:rsidR="005804BF">
              <w:rPr>
                <w:noProof/>
                <w:webHidden/>
              </w:rPr>
              <w:instrText xml:space="preserve"> PAGEREF _Toc67927760 \h </w:instrText>
            </w:r>
            <w:r w:rsidR="005804BF">
              <w:rPr>
                <w:noProof/>
                <w:webHidden/>
              </w:rPr>
            </w:r>
            <w:r w:rsidR="005804BF">
              <w:rPr>
                <w:noProof/>
                <w:webHidden/>
              </w:rPr>
              <w:fldChar w:fldCharType="separate"/>
            </w:r>
            <w:r w:rsidR="005804BF">
              <w:rPr>
                <w:noProof/>
                <w:webHidden/>
              </w:rPr>
              <w:t>7</w:t>
            </w:r>
            <w:r w:rsidR="005804BF">
              <w:rPr>
                <w:noProof/>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61" w:history="1">
            <w:r w:rsidR="005804BF" w:rsidRPr="007056B3">
              <w:rPr>
                <w:rStyle w:val="Hyperlink"/>
              </w:rPr>
              <w:t>16.</w:t>
            </w:r>
            <w:r w:rsidR="005804BF">
              <w:rPr>
                <w:rFonts w:asciiTheme="minorHAnsi" w:hAnsiTheme="minorHAnsi" w:cstheme="minorBidi"/>
                <w:i w:val="0"/>
                <w:iCs w:val="0"/>
                <w:color w:val="auto"/>
                <w:szCs w:val="22"/>
                <w:lang w:eastAsia="en-AU"/>
              </w:rPr>
              <w:tab/>
            </w:r>
            <w:r w:rsidR="005804BF" w:rsidRPr="007056B3">
              <w:rPr>
                <w:rStyle w:val="Hyperlink"/>
              </w:rPr>
              <w:t>Overview of Division</w:t>
            </w:r>
            <w:r w:rsidR="005804BF">
              <w:rPr>
                <w:webHidden/>
              </w:rPr>
              <w:tab/>
            </w:r>
            <w:r w:rsidR="005804BF">
              <w:rPr>
                <w:webHidden/>
              </w:rPr>
              <w:fldChar w:fldCharType="begin"/>
            </w:r>
            <w:r w:rsidR="005804BF">
              <w:rPr>
                <w:webHidden/>
              </w:rPr>
              <w:instrText xml:space="preserve"> PAGEREF _Toc67927761 \h </w:instrText>
            </w:r>
            <w:r w:rsidR="005804BF">
              <w:rPr>
                <w:webHidden/>
              </w:rPr>
            </w:r>
            <w:r w:rsidR="005804BF">
              <w:rPr>
                <w:webHidden/>
              </w:rPr>
              <w:fldChar w:fldCharType="separate"/>
            </w:r>
            <w:r w:rsidR="005804BF">
              <w:rPr>
                <w:webHidden/>
              </w:rPr>
              <w:t>7</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62" w:history="1">
            <w:r w:rsidR="005804BF" w:rsidRPr="007056B3">
              <w:rPr>
                <w:rStyle w:val="Hyperlink"/>
              </w:rPr>
              <w:t>17.</w:t>
            </w:r>
            <w:r w:rsidR="005804BF">
              <w:rPr>
                <w:rFonts w:asciiTheme="minorHAnsi" w:hAnsiTheme="minorHAnsi" w:cstheme="minorBidi"/>
                <w:i w:val="0"/>
                <w:iCs w:val="0"/>
                <w:color w:val="auto"/>
                <w:szCs w:val="22"/>
                <w:lang w:eastAsia="en-AU"/>
              </w:rPr>
              <w:tab/>
            </w:r>
            <w:r w:rsidR="005804BF" w:rsidRPr="007056B3">
              <w:rPr>
                <w:rStyle w:val="Hyperlink"/>
              </w:rPr>
              <w:t>Misuse of local government resources</w:t>
            </w:r>
            <w:r w:rsidR="005804BF">
              <w:rPr>
                <w:webHidden/>
              </w:rPr>
              <w:tab/>
            </w:r>
            <w:r w:rsidR="005804BF">
              <w:rPr>
                <w:webHidden/>
              </w:rPr>
              <w:fldChar w:fldCharType="begin"/>
            </w:r>
            <w:r w:rsidR="005804BF">
              <w:rPr>
                <w:webHidden/>
              </w:rPr>
              <w:instrText xml:space="preserve"> PAGEREF _Toc67927762 \h </w:instrText>
            </w:r>
            <w:r w:rsidR="005804BF">
              <w:rPr>
                <w:webHidden/>
              </w:rPr>
            </w:r>
            <w:r w:rsidR="005804BF">
              <w:rPr>
                <w:webHidden/>
              </w:rPr>
              <w:fldChar w:fldCharType="separate"/>
            </w:r>
            <w:r w:rsidR="005804BF">
              <w:rPr>
                <w:webHidden/>
              </w:rPr>
              <w:t>8</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63" w:history="1">
            <w:r w:rsidR="005804BF" w:rsidRPr="007056B3">
              <w:rPr>
                <w:rStyle w:val="Hyperlink"/>
              </w:rPr>
              <w:t>18.</w:t>
            </w:r>
            <w:r w:rsidR="005804BF">
              <w:rPr>
                <w:rFonts w:asciiTheme="minorHAnsi" w:hAnsiTheme="minorHAnsi" w:cstheme="minorBidi"/>
                <w:i w:val="0"/>
                <w:iCs w:val="0"/>
                <w:color w:val="auto"/>
                <w:szCs w:val="22"/>
                <w:lang w:eastAsia="en-AU"/>
              </w:rPr>
              <w:tab/>
            </w:r>
            <w:r w:rsidR="005804BF" w:rsidRPr="007056B3">
              <w:rPr>
                <w:rStyle w:val="Hyperlink"/>
              </w:rPr>
              <w:t>Securing personal advantage or disadvantaging others</w:t>
            </w:r>
            <w:r w:rsidR="005804BF">
              <w:rPr>
                <w:webHidden/>
              </w:rPr>
              <w:tab/>
            </w:r>
            <w:r w:rsidR="005804BF">
              <w:rPr>
                <w:webHidden/>
              </w:rPr>
              <w:fldChar w:fldCharType="begin"/>
            </w:r>
            <w:r w:rsidR="005804BF">
              <w:rPr>
                <w:webHidden/>
              </w:rPr>
              <w:instrText xml:space="preserve"> PAGEREF _Toc67927763 \h </w:instrText>
            </w:r>
            <w:r w:rsidR="005804BF">
              <w:rPr>
                <w:webHidden/>
              </w:rPr>
            </w:r>
            <w:r w:rsidR="005804BF">
              <w:rPr>
                <w:webHidden/>
              </w:rPr>
              <w:fldChar w:fldCharType="separate"/>
            </w:r>
            <w:r w:rsidR="005804BF">
              <w:rPr>
                <w:webHidden/>
              </w:rPr>
              <w:t>8</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64" w:history="1">
            <w:r w:rsidR="005804BF" w:rsidRPr="007056B3">
              <w:rPr>
                <w:rStyle w:val="Hyperlink"/>
              </w:rPr>
              <w:t>19.</w:t>
            </w:r>
            <w:r w:rsidR="005804BF">
              <w:rPr>
                <w:rFonts w:asciiTheme="minorHAnsi" w:hAnsiTheme="minorHAnsi" w:cstheme="minorBidi"/>
                <w:i w:val="0"/>
                <w:iCs w:val="0"/>
                <w:color w:val="auto"/>
                <w:szCs w:val="22"/>
                <w:lang w:eastAsia="en-AU"/>
              </w:rPr>
              <w:tab/>
            </w:r>
            <w:r w:rsidR="005804BF" w:rsidRPr="007056B3">
              <w:rPr>
                <w:rStyle w:val="Hyperlink"/>
              </w:rPr>
              <w:t>Prohibition against involvement in administration</w:t>
            </w:r>
            <w:r w:rsidR="005804BF">
              <w:rPr>
                <w:webHidden/>
              </w:rPr>
              <w:tab/>
            </w:r>
            <w:r w:rsidR="005804BF">
              <w:rPr>
                <w:webHidden/>
              </w:rPr>
              <w:fldChar w:fldCharType="begin"/>
            </w:r>
            <w:r w:rsidR="005804BF">
              <w:rPr>
                <w:webHidden/>
              </w:rPr>
              <w:instrText xml:space="preserve"> PAGEREF _Toc67927764 \h </w:instrText>
            </w:r>
            <w:r w:rsidR="005804BF">
              <w:rPr>
                <w:webHidden/>
              </w:rPr>
            </w:r>
            <w:r w:rsidR="005804BF">
              <w:rPr>
                <w:webHidden/>
              </w:rPr>
              <w:fldChar w:fldCharType="separate"/>
            </w:r>
            <w:r w:rsidR="005804BF">
              <w:rPr>
                <w:webHidden/>
              </w:rPr>
              <w:t>8</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65" w:history="1">
            <w:r w:rsidR="005804BF" w:rsidRPr="007056B3">
              <w:rPr>
                <w:rStyle w:val="Hyperlink"/>
              </w:rPr>
              <w:t>20.</w:t>
            </w:r>
            <w:r w:rsidR="005804BF">
              <w:rPr>
                <w:rFonts w:asciiTheme="minorHAnsi" w:hAnsiTheme="minorHAnsi" w:cstheme="minorBidi"/>
                <w:i w:val="0"/>
                <w:iCs w:val="0"/>
                <w:color w:val="auto"/>
                <w:szCs w:val="22"/>
                <w:lang w:eastAsia="en-AU"/>
              </w:rPr>
              <w:tab/>
            </w:r>
            <w:r w:rsidR="005804BF" w:rsidRPr="007056B3">
              <w:rPr>
                <w:rStyle w:val="Hyperlink"/>
              </w:rPr>
              <w:t>Relationship with local government employees</w:t>
            </w:r>
            <w:r w:rsidR="005804BF">
              <w:rPr>
                <w:webHidden/>
              </w:rPr>
              <w:tab/>
            </w:r>
            <w:r w:rsidR="005804BF">
              <w:rPr>
                <w:webHidden/>
              </w:rPr>
              <w:fldChar w:fldCharType="begin"/>
            </w:r>
            <w:r w:rsidR="005804BF">
              <w:rPr>
                <w:webHidden/>
              </w:rPr>
              <w:instrText xml:space="preserve"> PAGEREF _Toc67927765 \h </w:instrText>
            </w:r>
            <w:r w:rsidR="005804BF">
              <w:rPr>
                <w:webHidden/>
              </w:rPr>
            </w:r>
            <w:r w:rsidR="005804BF">
              <w:rPr>
                <w:webHidden/>
              </w:rPr>
              <w:fldChar w:fldCharType="separate"/>
            </w:r>
            <w:r w:rsidR="005804BF">
              <w:rPr>
                <w:webHidden/>
              </w:rPr>
              <w:t>8</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66" w:history="1">
            <w:r w:rsidR="005804BF" w:rsidRPr="007056B3">
              <w:rPr>
                <w:rStyle w:val="Hyperlink"/>
              </w:rPr>
              <w:t>21.</w:t>
            </w:r>
            <w:r w:rsidR="005804BF">
              <w:rPr>
                <w:rFonts w:asciiTheme="minorHAnsi" w:hAnsiTheme="minorHAnsi" w:cstheme="minorBidi"/>
                <w:i w:val="0"/>
                <w:iCs w:val="0"/>
                <w:color w:val="auto"/>
                <w:szCs w:val="22"/>
                <w:lang w:eastAsia="en-AU"/>
              </w:rPr>
              <w:tab/>
            </w:r>
            <w:r w:rsidR="005804BF" w:rsidRPr="007056B3">
              <w:rPr>
                <w:rStyle w:val="Hyperlink"/>
              </w:rPr>
              <w:t>Disclosure of information</w:t>
            </w:r>
            <w:r w:rsidR="005804BF">
              <w:rPr>
                <w:webHidden/>
              </w:rPr>
              <w:tab/>
            </w:r>
            <w:r w:rsidR="005804BF">
              <w:rPr>
                <w:webHidden/>
              </w:rPr>
              <w:fldChar w:fldCharType="begin"/>
            </w:r>
            <w:r w:rsidR="005804BF">
              <w:rPr>
                <w:webHidden/>
              </w:rPr>
              <w:instrText xml:space="preserve"> PAGEREF _Toc67927766 \h </w:instrText>
            </w:r>
            <w:r w:rsidR="005804BF">
              <w:rPr>
                <w:webHidden/>
              </w:rPr>
            </w:r>
            <w:r w:rsidR="005804BF">
              <w:rPr>
                <w:webHidden/>
              </w:rPr>
              <w:fldChar w:fldCharType="separate"/>
            </w:r>
            <w:r w:rsidR="005804BF">
              <w:rPr>
                <w:webHidden/>
              </w:rPr>
              <w:t>9</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67" w:history="1">
            <w:r w:rsidR="005804BF" w:rsidRPr="007056B3">
              <w:rPr>
                <w:rStyle w:val="Hyperlink"/>
              </w:rPr>
              <w:t>22.</w:t>
            </w:r>
            <w:r w:rsidR="005804BF">
              <w:rPr>
                <w:rFonts w:asciiTheme="minorHAnsi" w:hAnsiTheme="minorHAnsi" w:cstheme="minorBidi"/>
                <w:i w:val="0"/>
                <w:iCs w:val="0"/>
                <w:color w:val="auto"/>
                <w:szCs w:val="22"/>
                <w:lang w:eastAsia="en-AU"/>
              </w:rPr>
              <w:tab/>
            </w:r>
            <w:r w:rsidR="005804BF" w:rsidRPr="007056B3">
              <w:rPr>
                <w:rStyle w:val="Hyperlink"/>
              </w:rPr>
              <w:t>Disclosure of interests</w:t>
            </w:r>
            <w:r w:rsidR="005804BF">
              <w:rPr>
                <w:webHidden/>
              </w:rPr>
              <w:tab/>
            </w:r>
            <w:r w:rsidR="005804BF">
              <w:rPr>
                <w:webHidden/>
              </w:rPr>
              <w:fldChar w:fldCharType="begin"/>
            </w:r>
            <w:r w:rsidR="005804BF">
              <w:rPr>
                <w:webHidden/>
              </w:rPr>
              <w:instrText xml:space="preserve"> PAGEREF _Toc67927767 \h </w:instrText>
            </w:r>
            <w:r w:rsidR="005804BF">
              <w:rPr>
                <w:webHidden/>
              </w:rPr>
            </w:r>
            <w:r w:rsidR="005804BF">
              <w:rPr>
                <w:webHidden/>
              </w:rPr>
              <w:fldChar w:fldCharType="separate"/>
            </w:r>
            <w:r w:rsidR="005804BF">
              <w:rPr>
                <w:webHidden/>
              </w:rPr>
              <w:t>10</w:t>
            </w:r>
            <w:r w:rsidR="005804BF">
              <w:rPr>
                <w:webHidden/>
              </w:rPr>
              <w:fldChar w:fldCharType="end"/>
            </w:r>
          </w:hyperlink>
        </w:p>
        <w:p w:rsidR="005804BF" w:rsidRDefault="009E240A">
          <w:pPr>
            <w:pStyle w:val="TOC2"/>
            <w:rPr>
              <w:rFonts w:asciiTheme="minorHAnsi" w:hAnsiTheme="minorHAnsi" w:cstheme="minorBidi"/>
              <w:i w:val="0"/>
              <w:iCs w:val="0"/>
              <w:color w:val="auto"/>
              <w:szCs w:val="22"/>
              <w:lang w:eastAsia="en-AU"/>
            </w:rPr>
          </w:pPr>
          <w:hyperlink w:anchor="_Toc67927768" w:history="1">
            <w:r w:rsidR="005804BF" w:rsidRPr="007056B3">
              <w:rPr>
                <w:rStyle w:val="Hyperlink"/>
              </w:rPr>
              <w:t>23.</w:t>
            </w:r>
            <w:r w:rsidR="005804BF">
              <w:rPr>
                <w:rFonts w:asciiTheme="minorHAnsi" w:hAnsiTheme="minorHAnsi" w:cstheme="minorBidi"/>
                <w:i w:val="0"/>
                <w:iCs w:val="0"/>
                <w:color w:val="auto"/>
                <w:szCs w:val="22"/>
                <w:lang w:eastAsia="en-AU"/>
              </w:rPr>
              <w:tab/>
            </w:r>
            <w:r w:rsidR="005804BF" w:rsidRPr="007056B3">
              <w:rPr>
                <w:rStyle w:val="Hyperlink"/>
              </w:rPr>
              <w:t>Compliance with plan requirement</w:t>
            </w:r>
            <w:r w:rsidR="005804BF">
              <w:rPr>
                <w:webHidden/>
              </w:rPr>
              <w:tab/>
            </w:r>
            <w:r w:rsidR="005804BF">
              <w:rPr>
                <w:webHidden/>
              </w:rPr>
              <w:fldChar w:fldCharType="begin"/>
            </w:r>
            <w:r w:rsidR="005804BF">
              <w:rPr>
                <w:webHidden/>
              </w:rPr>
              <w:instrText xml:space="preserve"> PAGEREF _Toc67927768 \h </w:instrText>
            </w:r>
            <w:r w:rsidR="005804BF">
              <w:rPr>
                <w:webHidden/>
              </w:rPr>
            </w:r>
            <w:r w:rsidR="005804BF">
              <w:rPr>
                <w:webHidden/>
              </w:rPr>
              <w:fldChar w:fldCharType="separate"/>
            </w:r>
            <w:r w:rsidR="005804BF">
              <w:rPr>
                <w:webHidden/>
              </w:rPr>
              <w:t>11</w:t>
            </w:r>
            <w:r w:rsidR="005804BF">
              <w:rPr>
                <w:webHidden/>
              </w:rPr>
              <w:fldChar w:fldCharType="end"/>
            </w:r>
          </w:hyperlink>
        </w:p>
        <w:p w:rsidR="001E0B79" w:rsidRPr="001E0B79" w:rsidRDefault="001E0B79">
          <w:pPr>
            <w:rPr>
              <w:sz w:val="19"/>
              <w:szCs w:val="19"/>
            </w:rPr>
          </w:pPr>
          <w:r w:rsidRPr="0041635D">
            <w:rPr>
              <w:rFonts w:cs="Arial"/>
              <w:b/>
              <w:bCs/>
              <w:noProof/>
              <w:sz w:val="19"/>
              <w:szCs w:val="19"/>
            </w:rPr>
            <w:fldChar w:fldCharType="end"/>
          </w:r>
        </w:p>
      </w:sdtContent>
    </w:sdt>
    <w:bookmarkEnd w:id="1"/>
    <w:p w:rsidR="003A7362" w:rsidRDefault="003A7362">
      <w:pPr>
        <w:spacing w:before="0"/>
      </w:pPr>
      <w:r>
        <w:br w:type="page"/>
      </w:r>
    </w:p>
    <w:p w:rsidR="00242FCE" w:rsidRDefault="00242FCE" w:rsidP="00242FCE"/>
    <w:p w:rsidR="002D4889" w:rsidRPr="00FF2A92" w:rsidRDefault="002D4889" w:rsidP="002D4889">
      <w:pPr>
        <w:spacing w:before="120"/>
        <w:jc w:val="center"/>
        <w:rPr>
          <w:b/>
          <w:sz w:val="28"/>
        </w:rPr>
      </w:pPr>
      <w:r w:rsidRPr="00FF2A92">
        <w:rPr>
          <w:b/>
          <w:sz w:val="28"/>
        </w:rPr>
        <w:fldChar w:fldCharType="begin">
          <w:ffData>
            <w:name w:val="Text2"/>
            <w:enabled/>
            <w:calcOnExit w:val="0"/>
            <w:textInput>
              <w:default w:val="[Insert Local Government Name]"/>
            </w:textInput>
          </w:ffData>
        </w:fldChar>
      </w:r>
      <w:bookmarkStart w:id="2" w:name="Text2"/>
      <w:r w:rsidRPr="00FF2A92">
        <w:rPr>
          <w:b/>
          <w:sz w:val="28"/>
        </w:rPr>
        <w:instrText xml:space="preserve"> FORMTEXT </w:instrText>
      </w:r>
      <w:r w:rsidRPr="00FF2A92">
        <w:rPr>
          <w:b/>
          <w:sz w:val="28"/>
        </w:rPr>
      </w:r>
      <w:r w:rsidRPr="00FF2A92">
        <w:rPr>
          <w:b/>
          <w:sz w:val="28"/>
        </w:rPr>
        <w:fldChar w:fldCharType="separate"/>
      </w:r>
      <w:r w:rsidRPr="00FF2A92">
        <w:rPr>
          <w:b/>
          <w:noProof/>
          <w:sz w:val="28"/>
        </w:rPr>
        <w:t>[Insert Local Government Name]</w:t>
      </w:r>
      <w:r w:rsidRPr="00FF2A92">
        <w:rPr>
          <w:b/>
          <w:sz w:val="28"/>
        </w:rPr>
        <w:fldChar w:fldCharType="end"/>
      </w:r>
      <w:bookmarkEnd w:id="2"/>
      <w:r w:rsidRPr="00FF2A92">
        <w:rPr>
          <w:b/>
          <w:sz w:val="28"/>
        </w:rPr>
        <w:t xml:space="preserve"> </w:t>
      </w:r>
      <w:r w:rsidR="00815343">
        <w:rPr>
          <w:b/>
          <w:sz w:val="28"/>
        </w:rPr>
        <w:t>Code of Conduct for Council Members, Committee Members and Candidates</w:t>
      </w:r>
    </w:p>
    <w:p w:rsidR="00174736" w:rsidRDefault="00174736" w:rsidP="002D4889">
      <w:pPr>
        <w:spacing w:before="120"/>
      </w:pPr>
    </w:p>
    <w:p w:rsidR="002D4889" w:rsidRPr="00174736" w:rsidRDefault="002D4889" w:rsidP="002D4889">
      <w:pPr>
        <w:spacing w:before="120"/>
        <w:rPr>
          <w:b/>
          <w:color w:val="042C47"/>
          <w:sz w:val="24"/>
        </w:rPr>
      </w:pPr>
      <w:r w:rsidRPr="00174736">
        <w:rPr>
          <w:b/>
          <w:color w:val="042C47"/>
          <w:sz w:val="24"/>
        </w:rPr>
        <w:t>Policy Purpose:</w:t>
      </w:r>
    </w:p>
    <w:p w:rsidR="00815343" w:rsidRDefault="00815343" w:rsidP="00815343">
      <w:r>
        <w:t xml:space="preserve">This Policy is adopted in accordance with section 5.104 of the </w:t>
      </w:r>
      <w:r w:rsidRPr="00FF2A92">
        <w:rPr>
          <w:i/>
        </w:rPr>
        <w:t>Local Government Act 1995</w:t>
      </w:r>
      <w:r>
        <w:t>.</w:t>
      </w:r>
    </w:p>
    <w:p w:rsidR="00174736" w:rsidRDefault="002D4889" w:rsidP="002A72C6">
      <w:pPr>
        <w:pStyle w:val="Heading1"/>
      </w:pPr>
      <w:bookmarkStart w:id="3" w:name="_Toc67927739"/>
      <w:r w:rsidRPr="002D4889">
        <w:t>Division 1 — Preliminary provisions</w:t>
      </w:r>
      <w:bookmarkEnd w:id="3"/>
    </w:p>
    <w:p w:rsidR="002D4889" w:rsidRDefault="002D4889" w:rsidP="00174736">
      <w:pPr>
        <w:pStyle w:val="Heading2"/>
      </w:pPr>
      <w:bookmarkStart w:id="4" w:name="_Toc67927740"/>
      <w:r>
        <w:t>1.</w:t>
      </w:r>
      <w:r>
        <w:tab/>
        <w:t>Citation</w:t>
      </w:r>
      <w:bookmarkEnd w:id="4"/>
    </w:p>
    <w:p w:rsidR="002D4889" w:rsidRDefault="002D4889" w:rsidP="00242FCE">
      <w:pPr>
        <w:spacing w:before="120"/>
      </w:pPr>
      <w:r>
        <w:t xml:space="preserve">These </w:t>
      </w:r>
      <w:r w:rsidR="00815343">
        <w:t>is</w:t>
      </w:r>
      <w:r>
        <w:t xml:space="preserve"> the </w:t>
      </w:r>
      <w:r w:rsidRPr="00D26132">
        <w:rPr>
          <w:i/>
          <w:highlight w:val="yellow"/>
        </w:rPr>
        <w:fldChar w:fldCharType="begin">
          <w:ffData>
            <w:name w:val="Text1"/>
            <w:enabled/>
            <w:calcOnExit w:val="0"/>
            <w:textInput>
              <w:default w:val="[insert name of local government]"/>
            </w:textInput>
          </w:ffData>
        </w:fldChar>
      </w:r>
      <w:bookmarkStart w:id="5" w:name="Text1"/>
      <w:r w:rsidRPr="00D26132">
        <w:rPr>
          <w:i/>
          <w:highlight w:val="yellow"/>
        </w:rPr>
        <w:instrText xml:space="preserve"> FORMTEXT </w:instrText>
      </w:r>
      <w:r w:rsidRPr="00D26132">
        <w:rPr>
          <w:i/>
          <w:highlight w:val="yellow"/>
        </w:rPr>
      </w:r>
      <w:r w:rsidRPr="00D26132">
        <w:rPr>
          <w:i/>
          <w:highlight w:val="yellow"/>
        </w:rPr>
        <w:fldChar w:fldCharType="separate"/>
      </w:r>
      <w:r w:rsidRPr="00D26132">
        <w:rPr>
          <w:i/>
          <w:noProof/>
          <w:highlight w:val="yellow"/>
        </w:rPr>
        <w:t>[insert name of local government]</w:t>
      </w:r>
      <w:r w:rsidRPr="00D26132">
        <w:rPr>
          <w:i/>
          <w:highlight w:val="yellow"/>
        </w:rPr>
        <w:fldChar w:fldCharType="end"/>
      </w:r>
      <w:bookmarkEnd w:id="5"/>
      <w:r>
        <w:rPr>
          <w:i/>
        </w:rPr>
        <w:t xml:space="preserve"> </w:t>
      </w:r>
      <w:r w:rsidR="00815343">
        <w:t>Code of Conduct for Council Members, Committee Members and Candidates</w:t>
      </w:r>
      <w:r>
        <w:t>.</w:t>
      </w:r>
    </w:p>
    <w:p w:rsidR="00815343" w:rsidRPr="00D03EC8" w:rsidRDefault="00815343" w:rsidP="00815343">
      <w:pPr>
        <w:pStyle w:val="Heading1"/>
      </w:pPr>
      <w:bookmarkStart w:id="6" w:name="_Toc67927741"/>
      <w:r w:rsidRPr="00D03EC8">
        <w:t>Division 1 — Preliminary provisions</w:t>
      </w:r>
      <w:bookmarkEnd w:id="6"/>
    </w:p>
    <w:p w:rsidR="00815343" w:rsidRPr="00D03EC8" w:rsidRDefault="00815343" w:rsidP="00815343">
      <w:pPr>
        <w:pStyle w:val="Heading2"/>
      </w:pPr>
      <w:bookmarkStart w:id="7" w:name="_Toc67927742"/>
      <w:r w:rsidRPr="00D03EC8">
        <w:t>1.</w:t>
      </w:r>
      <w:r w:rsidRPr="00D03EC8">
        <w:tab/>
        <w:t>Citation</w:t>
      </w:r>
      <w:bookmarkEnd w:id="7"/>
    </w:p>
    <w:p w:rsidR="00815343" w:rsidRDefault="00815343" w:rsidP="00E1327C">
      <w:pPr>
        <w:spacing w:before="120"/>
      </w:pPr>
      <w:r>
        <w:t xml:space="preserve">This is the </w:t>
      </w:r>
      <w:r w:rsidRPr="00D26132">
        <w:rPr>
          <w:i/>
          <w:highlight w:val="yellow"/>
        </w:rPr>
        <w:fldChar w:fldCharType="begin">
          <w:ffData>
            <w:name w:val="Text1"/>
            <w:enabled/>
            <w:calcOnExit w:val="0"/>
            <w:textInput>
              <w:default w:val="[insert name of local government]"/>
            </w:textInput>
          </w:ffData>
        </w:fldChar>
      </w:r>
      <w:r w:rsidRPr="00D26132">
        <w:rPr>
          <w:i/>
          <w:highlight w:val="yellow"/>
        </w:rPr>
        <w:instrText xml:space="preserve"> FORMTEXT </w:instrText>
      </w:r>
      <w:r w:rsidRPr="00D26132">
        <w:rPr>
          <w:i/>
          <w:highlight w:val="yellow"/>
        </w:rPr>
      </w:r>
      <w:r w:rsidRPr="00D26132">
        <w:rPr>
          <w:i/>
          <w:highlight w:val="yellow"/>
        </w:rPr>
        <w:fldChar w:fldCharType="separate"/>
      </w:r>
      <w:r w:rsidRPr="00D26132">
        <w:rPr>
          <w:i/>
          <w:noProof/>
          <w:highlight w:val="yellow"/>
        </w:rPr>
        <w:t>[insert name of local government]</w:t>
      </w:r>
      <w:r w:rsidRPr="00D26132">
        <w:rPr>
          <w:i/>
          <w:highlight w:val="yellow"/>
        </w:rPr>
        <w:fldChar w:fldCharType="end"/>
      </w:r>
      <w:r>
        <w:t xml:space="preserve"> Code of Conduct for Council Members, Committee Members and Candidates.</w:t>
      </w:r>
    </w:p>
    <w:p w:rsidR="00815343" w:rsidRPr="00D26132" w:rsidRDefault="00815343" w:rsidP="00815343">
      <w:pPr>
        <w:pStyle w:val="Heading2"/>
      </w:pPr>
      <w:bookmarkStart w:id="8" w:name="_Toc67927743"/>
      <w:r w:rsidRPr="00D26132">
        <w:t>2.</w:t>
      </w:r>
      <w:r w:rsidRPr="00D26132">
        <w:tab/>
        <w:t>Terms used</w:t>
      </w:r>
      <w:bookmarkEnd w:id="8"/>
    </w:p>
    <w:p w:rsidR="00815343" w:rsidRDefault="00815343" w:rsidP="00E1327C">
      <w:pPr>
        <w:spacing w:before="120"/>
      </w:pPr>
      <w:r>
        <w:t>(1)</w:t>
      </w:r>
      <w:r>
        <w:tab/>
        <w:t xml:space="preserve">In this code — </w:t>
      </w:r>
    </w:p>
    <w:p w:rsidR="00815343" w:rsidRDefault="00815343" w:rsidP="00E1327C">
      <w:pPr>
        <w:spacing w:before="120"/>
        <w:ind w:left="720"/>
      </w:pPr>
      <w:r w:rsidRPr="00D26132">
        <w:rPr>
          <w:b/>
          <w:i/>
        </w:rPr>
        <w:t>Act</w:t>
      </w:r>
      <w:r>
        <w:t xml:space="preserve"> means the Local Government Act 1995;</w:t>
      </w:r>
    </w:p>
    <w:p w:rsidR="00815343" w:rsidRDefault="00815343" w:rsidP="00E1327C">
      <w:pPr>
        <w:spacing w:before="120"/>
        <w:ind w:left="720"/>
      </w:pPr>
      <w:r w:rsidRPr="00D26132">
        <w:rPr>
          <w:b/>
          <w:i/>
        </w:rPr>
        <w:t>candidate</w:t>
      </w:r>
      <w:r>
        <w:t xml:space="preserve"> means a candidate for election as a council member;</w:t>
      </w:r>
    </w:p>
    <w:p w:rsidR="00815343" w:rsidRDefault="00815343" w:rsidP="00E1327C">
      <w:pPr>
        <w:spacing w:before="120"/>
        <w:ind w:left="720"/>
      </w:pPr>
      <w:r w:rsidRPr="00D26132">
        <w:rPr>
          <w:b/>
          <w:i/>
        </w:rPr>
        <w:t>complaint</w:t>
      </w:r>
      <w:r>
        <w:t xml:space="preserve"> means a complaint made under clause 11(1);</w:t>
      </w:r>
    </w:p>
    <w:p w:rsidR="00815343" w:rsidRDefault="00815343" w:rsidP="00E1327C">
      <w:pPr>
        <w:spacing w:before="120"/>
        <w:ind w:left="720"/>
      </w:pPr>
      <w:r w:rsidRPr="00D26132">
        <w:rPr>
          <w:b/>
          <w:i/>
        </w:rPr>
        <w:t>publish</w:t>
      </w:r>
      <w:r>
        <w:t xml:space="preserve"> includes to publish on a social media platform.</w:t>
      </w:r>
    </w:p>
    <w:p w:rsidR="00815343" w:rsidRDefault="00815343" w:rsidP="00E1327C">
      <w:pPr>
        <w:spacing w:before="120"/>
        <w:ind w:left="720" w:hanging="720"/>
      </w:pPr>
      <w:r>
        <w:t>(2)</w:t>
      </w:r>
      <w:r>
        <w:tab/>
        <w:t>Other terms used in this code that are also used in the Act have the same meaning as they have in the Act, unless the contrary intention appears.</w:t>
      </w:r>
    </w:p>
    <w:p w:rsidR="00815343" w:rsidRDefault="00815343" w:rsidP="00815343">
      <w:pPr>
        <w:spacing w:before="120"/>
      </w:pPr>
    </w:p>
    <w:p w:rsidR="00815343" w:rsidRPr="00FF2A92" w:rsidRDefault="00815343" w:rsidP="00815343">
      <w:pPr>
        <w:pStyle w:val="Heading1"/>
      </w:pPr>
      <w:bookmarkStart w:id="9" w:name="_Toc67927744"/>
      <w:r w:rsidRPr="00FF2A92">
        <w:t>Division 2 — General principles</w:t>
      </w:r>
      <w:bookmarkEnd w:id="9"/>
    </w:p>
    <w:p w:rsidR="00815343" w:rsidRPr="00FF2A92" w:rsidRDefault="00815343" w:rsidP="00815343">
      <w:pPr>
        <w:pStyle w:val="Heading2"/>
      </w:pPr>
      <w:bookmarkStart w:id="10" w:name="_Toc67927745"/>
      <w:r w:rsidRPr="00FF2A92">
        <w:t>3.</w:t>
      </w:r>
      <w:r w:rsidRPr="00FF2A92">
        <w:tab/>
        <w:t>Overview of Division</w:t>
      </w:r>
      <w:bookmarkEnd w:id="10"/>
    </w:p>
    <w:p w:rsidR="00815343" w:rsidRDefault="00815343" w:rsidP="00E1327C">
      <w:pPr>
        <w:spacing w:before="120"/>
      </w:pPr>
      <w:r>
        <w:t>This Division sets out general principles to guide the behaviour of council members, committee members and candidates.</w:t>
      </w:r>
    </w:p>
    <w:p w:rsidR="00815343" w:rsidRPr="00FF2A92" w:rsidRDefault="00815343" w:rsidP="00815343">
      <w:pPr>
        <w:pStyle w:val="Heading2"/>
      </w:pPr>
      <w:bookmarkStart w:id="11" w:name="_Toc67927746"/>
      <w:r w:rsidRPr="00FF2A92">
        <w:t>4.</w:t>
      </w:r>
      <w:r w:rsidRPr="00FF2A92">
        <w:tab/>
        <w:t>Personal integrity</w:t>
      </w:r>
      <w:bookmarkEnd w:id="11"/>
    </w:p>
    <w:p w:rsidR="00815343" w:rsidRDefault="00815343" w:rsidP="00E1327C">
      <w:pPr>
        <w:spacing w:before="120"/>
        <w:ind w:left="720" w:hanging="720"/>
      </w:pPr>
      <w:r>
        <w:t>(1)</w:t>
      </w:r>
      <w:r>
        <w:tab/>
        <w:t xml:space="preserve">A council member, committee member or candidate should — </w:t>
      </w:r>
    </w:p>
    <w:p w:rsidR="00815343" w:rsidRDefault="00815343" w:rsidP="00E1327C">
      <w:pPr>
        <w:spacing w:before="120"/>
        <w:ind w:left="1440" w:hanging="720"/>
      </w:pPr>
      <w:r>
        <w:t>(a)</w:t>
      </w:r>
      <w:r>
        <w:tab/>
        <w:t>act with reasonable care and diligence; and</w:t>
      </w:r>
    </w:p>
    <w:p w:rsidR="00815343" w:rsidRDefault="00815343" w:rsidP="00E1327C">
      <w:pPr>
        <w:spacing w:before="120"/>
        <w:ind w:left="1440" w:hanging="720"/>
      </w:pPr>
      <w:r>
        <w:lastRenderedPageBreak/>
        <w:t>(b)</w:t>
      </w:r>
      <w:r>
        <w:tab/>
        <w:t>act with honesty and integrity; and</w:t>
      </w:r>
    </w:p>
    <w:p w:rsidR="00815343" w:rsidRDefault="00815343" w:rsidP="00E1327C">
      <w:pPr>
        <w:spacing w:before="120"/>
        <w:ind w:left="1440" w:hanging="720"/>
      </w:pPr>
      <w:r>
        <w:t>(c)</w:t>
      </w:r>
      <w:r>
        <w:tab/>
        <w:t>act lawfully; and</w:t>
      </w:r>
    </w:p>
    <w:p w:rsidR="00815343" w:rsidRDefault="00815343" w:rsidP="00E1327C">
      <w:pPr>
        <w:spacing w:before="120"/>
        <w:ind w:left="1440" w:hanging="720"/>
      </w:pPr>
      <w:r>
        <w:t>(d)</w:t>
      </w:r>
      <w:r>
        <w:tab/>
        <w:t>identify and appropriately manage any conflict of interest; and</w:t>
      </w:r>
    </w:p>
    <w:p w:rsidR="00815343" w:rsidRDefault="00815343" w:rsidP="00E1327C">
      <w:pPr>
        <w:spacing w:before="120"/>
        <w:ind w:left="1440" w:hanging="720"/>
      </w:pPr>
      <w:r>
        <w:t>(e)</w:t>
      </w:r>
      <w:r>
        <w:tab/>
        <w:t>avoid damage to the reputation of the local government.</w:t>
      </w:r>
    </w:p>
    <w:p w:rsidR="00815343" w:rsidRDefault="00815343" w:rsidP="00E1327C">
      <w:pPr>
        <w:spacing w:before="120"/>
        <w:ind w:left="720" w:hanging="720"/>
      </w:pPr>
      <w:r>
        <w:t>(2)</w:t>
      </w:r>
      <w:r>
        <w:tab/>
        <w:t xml:space="preserve">A council member or committee member should — </w:t>
      </w:r>
    </w:p>
    <w:p w:rsidR="00815343" w:rsidRDefault="00815343" w:rsidP="00E1327C">
      <w:pPr>
        <w:spacing w:before="120"/>
        <w:ind w:left="1440" w:hanging="720"/>
      </w:pPr>
      <w:r>
        <w:t>(a)</w:t>
      </w:r>
      <w:r>
        <w:tab/>
        <w:t>act in accordance with the trust placed in council members and committee members; and</w:t>
      </w:r>
    </w:p>
    <w:p w:rsidR="00815343" w:rsidRDefault="00815343" w:rsidP="00E1327C">
      <w:pPr>
        <w:spacing w:before="120"/>
        <w:ind w:left="1440" w:hanging="720"/>
      </w:pPr>
      <w:r>
        <w:t>(b)</w:t>
      </w:r>
      <w:r>
        <w:tab/>
        <w:t>participate in decision making in an honest, fair, impartial and timely manner; and</w:t>
      </w:r>
    </w:p>
    <w:p w:rsidR="00815343" w:rsidRDefault="00815343" w:rsidP="00E1327C">
      <w:pPr>
        <w:spacing w:before="120"/>
        <w:ind w:left="1440" w:hanging="720"/>
      </w:pPr>
      <w:r>
        <w:t>(c)</w:t>
      </w:r>
      <w:r>
        <w:tab/>
        <w:t>actively seek out and engage in training and development opportunities to improve the performance of their role; and</w:t>
      </w:r>
    </w:p>
    <w:p w:rsidR="00815343" w:rsidRDefault="00815343" w:rsidP="00E1327C">
      <w:pPr>
        <w:spacing w:before="120"/>
        <w:ind w:left="1440" w:hanging="720"/>
      </w:pPr>
      <w:r>
        <w:t>(d)</w:t>
      </w:r>
      <w:r>
        <w:tab/>
        <w:t>attend and participate in briefings, workshops and training sessions provided or arranged by the local government in relation to the performance of their role.</w:t>
      </w:r>
    </w:p>
    <w:p w:rsidR="00815343" w:rsidRPr="00FF2A92" w:rsidRDefault="00815343" w:rsidP="00815343">
      <w:pPr>
        <w:pStyle w:val="Heading2"/>
      </w:pPr>
      <w:bookmarkStart w:id="12" w:name="_Toc67927747"/>
      <w:r w:rsidRPr="00FF2A92">
        <w:t>5.</w:t>
      </w:r>
      <w:r w:rsidRPr="00FF2A92">
        <w:tab/>
        <w:t>Relationship with others</w:t>
      </w:r>
      <w:bookmarkEnd w:id="12"/>
    </w:p>
    <w:p w:rsidR="00815343" w:rsidRDefault="00815343" w:rsidP="00E1327C">
      <w:pPr>
        <w:spacing w:before="120"/>
        <w:ind w:left="720" w:hanging="720"/>
      </w:pPr>
      <w:r>
        <w:t>(1)</w:t>
      </w:r>
      <w:r>
        <w:tab/>
        <w:t xml:space="preserve">A council member, committee member or candidate should — </w:t>
      </w:r>
    </w:p>
    <w:p w:rsidR="00815343" w:rsidRDefault="00815343" w:rsidP="00E1327C">
      <w:pPr>
        <w:spacing w:before="120"/>
        <w:ind w:left="1440" w:hanging="720"/>
      </w:pPr>
      <w:r>
        <w:t>(a)</w:t>
      </w:r>
      <w:r>
        <w:tab/>
        <w:t>treat others with respect, courtesy and fairness; and</w:t>
      </w:r>
    </w:p>
    <w:p w:rsidR="00815343" w:rsidRDefault="00815343" w:rsidP="00E1327C">
      <w:pPr>
        <w:spacing w:before="120"/>
        <w:ind w:left="1440" w:hanging="720"/>
      </w:pPr>
      <w:r>
        <w:t>(b)</w:t>
      </w:r>
      <w:r>
        <w:tab/>
        <w:t>respect and value diversity in the community.</w:t>
      </w:r>
    </w:p>
    <w:p w:rsidR="00815343" w:rsidRDefault="00815343" w:rsidP="00E1327C">
      <w:pPr>
        <w:spacing w:before="120"/>
        <w:ind w:left="720" w:hanging="720"/>
      </w:pPr>
      <w:r>
        <w:t>(2)</w:t>
      </w:r>
      <w:r>
        <w:tab/>
        <w:t>A council member or committee member should maintain and contribute to a harmonious, safe and productive work environment.</w:t>
      </w:r>
    </w:p>
    <w:p w:rsidR="00815343" w:rsidRPr="00FF2A92" w:rsidRDefault="00815343" w:rsidP="00815343">
      <w:pPr>
        <w:pStyle w:val="Heading2"/>
      </w:pPr>
      <w:bookmarkStart w:id="13" w:name="_Toc67927748"/>
      <w:r w:rsidRPr="00FF2A92">
        <w:t>6.</w:t>
      </w:r>
      <w:r w:rsidRPr="00FF2A92">
        <w:tab/>
        <w:t>Accountability</w:t>
      </w:r>
      <w:bookmarkEnd w:id="13"/>
    </w:p>
    <w:p w:rsidR="00815343" w:rsidRDefault="00815343" w:rsidP="00E1327C">
      <w:pPr>
        <w:spacing w:before="120"/>
      </w:pPr>
      <w:r>
        <w:t xml:space="preserve">A council member or committee member should — </w:t>
      </w:r>
    </w:p>
    <w:p w:rsidR="00815343" w:rsidRDefault="00815343" w:rsidP="00E1327C">
      <w:pPr>
        <w:spacing w:before="120"/>
        <w:ind w:left="1440" w:hanging="720"/>
      </w:pPr>
      <w:r>
        <w:t>(a)</w:t>
      </w:r>
      <w:r>
        <w:tab/>
        <w:t>base decisions on relevant and factually correct information; and</w:t>
      </w:r>
    </w:p>
    <w:p w:rsidR="00815343" w:rsidRDefault="00815343" w:rsidP="00E1327C">
      <w:pPr>
        <w:spacing w:before="120"/>
        <w:ind w:left="1440" w:hanging="720"/>
      </w:pPr>
      <w:r>
        <w:t>(b)</w:t>
      </w:r>
      <w:r>
        <w:tab/>
        <w:t>make decisions on merit, in the public interest and in accordance with statutory obligations and principles of good governance and procedural fairness; and</w:t>
      </w:r>
    </w:p>
    <w:p w:rsidR="00815343" w:rsidRDefault="00815343" w:rsidP="00E1327C">
      <w:pPr>
        <w:spacing w:before="120"/>
        <w:ind w:left="1440" w:hanging="720"/>
      </w:pPr>
      <w:r>
        <w:t>(c)</w:t>
      </w:r>
      <w:r>
        <w:tab/>
        <w:t>read all agenda papers given to them in relation to council or committee meetings; and</w:t>
      </w:r>
    </w:p>
    <w:p w:rsidR="00815343" w:rsidRDefault="00815343" w:rsidP="00E1327C">
      <w:pPr>
        <w:spacing w:before="120"/>
        <w:ind w:left="1440" w:hanging="720"/>
      </w:pPr>
      <w:r>
        <w:t>(d)</w:t>
      </w:r>
      <w:r>
        <w:tab/>
        <w:t>be open and accountable to, and represent, the community in the district.</w:t>
      </w:r>
    </w:p>
    <w:p w:rsidR="00E1327C" w:rsidRDefault="00E1327C">
      <w:pPr>
        <w:spacing w:before="0"/>
      </w:pPr>
      <w:r>
        <w:br w:type="page"/>
      </w:r>
    </w:p>
    <w:p w:rsidR="00815343" w:rsidRDefault="00815343" w:rsidP="00815343">
      <w:pPr>
        <w:spacing w:before="120"/>
      </w:pPr>
    </w:p>
    <w:p w:rsidR="00815343" w:rsidRDefault="00815343" w:rsidP="00815343">
      <w:pPr>
        <w:pStyle w:val="Heading1"/>
      </w:pPr>
      <w:bookmarkStart w:id="14" w:name="_Toc67927749"/>
      <w:r>
        <w:t>Division 3 — Behaviour</w:t>
      </w:r>
      <w:bookmarkEnd w:id="14"/>
    </w:p>
    <w:p w:rsidR="00815343" w:rsidRDefault="00815343" w:rsidP="00815343">
      <w:pPr>
        <w:pStyle w:val="Heading2"/>
      </w:pPr>
      <w:bookmarkStart w:id="15" w:name="_Toc67927750"/>
      <w:r>
        <w:t>7.</w:t>
      </w:r>
      <w:r>
        <w:tab/>
        <w:t>Overview of Division</w:t>
      </w:r>
      <w:bookmarkEnd w:id="15"/>
    </w:p>
    <w:p w:rsidR="00815343" w:rsidRDefault="00815343" w:rsidP="00E1327C">
      <w:pPr>
        <w:spacing w:before="120"/>
      </w:pPr>
      <w:r>
        <w:t xml:space="preserve">This Division sets out — </w:t>
      </w:r>
    </w:p>
    <w:p w:rsidR="00815343" w:rsidRDefault="00815343" w:rsidP="00E1327C">
      <w:pPr>
        <w:spacing w:before="120"/>
        <w:ind w:left="1440" w:hanging="720"/>
      </w:pPr>
      <w:r>
        <w:t>(a)</w:t>
      </w:r>
      <w:r>
        <w:tab/>
        <w:t>requirements relating to the behaviour of council members, committee members and candidates; and</w:t>
      </w:r>
    </w:p>
    <w:p w:rsidR="00815343" w:rsidRDefault="00815343" w:rsidP="00E1327C">
      <w:pPr>
        <w:spacing w:before="120"/>
        <w:ind w:left="1440" w:hanging="720"/>
      </w:pPr>
      <w:r>
        <w:t>(b)</w:t>
      </w:r>
      <w:r>
        <w:tab/>
        <w:t>the mechanism for dealing with alleged breaches of those requirements.</w:t>
      </w:r>
    </w:p>
    <w:p w:rsidR="00815343" w:rsidRDefault="00815343" w:rsidP="00815343">
      <w:pPr>
        <w:pStyle w:val="Heading2"/>
      </w:pPr>
      <w:bookmarkStart w:id="16" w:name="_Toc67927751"/>
      <w:r>
        <w:t>8.</w:t>
      </w:r>
      <w:r>
        <w:tab/>
        <w:t>Personal integrity</w:t>
      </w:r>
      <w:bookmarkEnd w:id="16"/>
    </w:p>
    <w:p w:rsidR="00815343" w:rsidRDefault="00815343" w:rsidP="00E1327C">
      <w:pPr>
        <w:spacing w:before="120"/>
        <w:ind w:left="720" w:hanging="720"/>
      </w:pPr>
      <w:r>
        <w:t>(1)</w:t>
      </w:r>
      <w:r>
        <w:tab/>
        <w:t xml:space="preserve">A council member, committee member or candidate — </w:t>
      </w:r>
    </w:p>
    <w:p w:rsidR="00815343" w:rsidRDefault="00815343" w:rsidP="00E1327C">
      <w:pPr>
        <w:spacing w:before="120"/>
        <w:ind w:left="1440" w:hanging="720"/>
      </w:pPr>
      <w:r>
        <w:t>(a)</w:t>
      </w:r>
      <w:r>
        <w:tab/>
        <w:t>must ensure that their use of social media and other forms of communication complies with this code; and</w:t>
      </w:r>
    </w:p>
    <w:p w:rsidR="00815343" w:rsidRDefault="00815343" w:rsidP="00E1327C">
      <w:pPr>
        <w:spacing w:before="120"/>
        <w:ind w:left="1440" w:hanging="720"/>
      </w:pPr>
      <w:r>
        <w:t>(b)</w:t>
      </w:r>
      <w:r>
        <w:tab/>
        <w:t>must only publish material that is factually correct.</w:t>
      </w:r>
    </w:p>
    <w:p w:rsidR="00815343" w:rsidRDefault="00815343" w:rsidP="00E1327C">
      <w:pPr>
        <w:spacing w:before="120"/>
        <w:ind w:left="720" w:hanging="720"/>
      </w:pPr>
      <w:r>
        <w:t>(2)</w:t>
      </w:r>
      <w:r>
        <w:tab/>
        <w:t xml:space="preserve">A council member or committee member — </w:t>
      </w:r>
    </w:p>
    <w:p w:rsidR="00815343" w:rsidRDefault="00815343" w:rsidP="00E1327C">
      <w:pPr>
        <w:spacing w:before="120"/>
        <w:ind w:left="1440" w:hanging="720"/>
      </w:pPr>
      <w:r>
        <w:t>(a)</w:t>
      </w:r>
      <w:r>
        <w:tab/>
        <w:t>must not be impaired by alcohol or drugs in the performance of their official duties; and</w:t>
      </w:r>
    </w:p>
    <w:p w:rsidR="00815343" w:rsidRDefault="00815343" w:rsidP="00E1327C">
      <w:pPr>
        <w:spacing w:before="120"/>
        <w:ind w:left="1440" w:hanging="720"/>
      </w:pPr>
      <w:r>
        <w:t>(b)</w:t>
      </w:r>
      <w:r>
        <w:tab/>
        <w:t>must comply with all policies, procedures and resolutions of the local government.</w:t>
      </w:r>
    </w:p>
    <w:p w:rsidR="00815343" w:rsidRDefault="00815343" w:rsidP="00815343">
      <w:pPr>
        <w:pStyle w:val="Heading2"/>
      </w:pPr>
      <w:bookmarkStart w:id="17" w:name="_Toc67927752"/>
      <w:r>
        <w:t>9.</w:t>
      </w:r>
      <w:r>
        <w:tab/>
        <w:t>Relationship with others</w:t>
      </w:r>
      <w:bookmarkEnd w:id="17"/>
    </w:p>
    <w:p w:rsidR="00815343" w:rsidRDefault="00815343" w:rsidP="00E1327C">
      <w:pPr>
        <w:spacing w:before="120"/>
      </w:pPr>
      <w:r>
        <w:t xml:space="preserve">A council member, committee member or candidate — </w:t>
      </w:r>
    </w:p>
    <w:p w:rsidR="00815343" w:rsidRDefault="00815343" w:rsidP="00E1327C">
      <w:pPr>
        <w:spacing w:before="120"/>
        <w:ind w:left="1440" w:hanging="720"/>
      </w:pPr>
      <w:r>
        <w:t>(a)</w:t>
      </w:r>
      <w:r>
        <w:tab/>
        <w:t>must not bully or harass another person in any way; and</w:t>
      </w:r>
    </w:p>
    <w:p w:rsidR="00815343" w:rsidRDefault="00815343" w:rsidP="00E1327C">
      <w:pPr>
        <w:spacing w:before="120"/>
        <w:ind w:left="1440" w:hanging="720"/>
      </w:pPr>
      <w:r>
        <w:t>(b)</w:t>
      </w:r>
      <w:r>
        <w:tab/>
        <w:t>must deal with the media in a positive and appropriate manner and in accordance with any relevant policy of the local government; and</w:t>
      </w:r>
    </w:p>
    <w:p w:rsidR="00815343" w:rsidRDefault="00815343" w:rsidP="00E1327C">
      <w:pPr>
        <w:spacing w:before="120"/>
        <w:ind w:left="1440" w:hanging="720"/>
      </w:pPr>
      <w:r>
        <w:t>(c)</w:t>
      </w:r>
      <w:r>
        <w:tab/>
        <w:t>must not use offensive or derogatory language when referring to another person; and</w:t>
      </w:r>
    </w:p>
    <w:p w:rsidR="00815343" w:rsidRDefault="00815343" w:rsidP="00E1327C">
      <w:pPr>
        <w:spacing w:before="120"/>
        <w:ind w:left="1440" w:hanging="720"/>
      </w:pPr>
      <w:r>
        <w:t>(d)</w:t>
      </w:r>
      <w:r>
        <w:tab/>
        <w:t>must not disparage the character of another council member, committee member or candidate or a local government employee in connection with the performance of their official duties; and</w:t>
      </w:r>
    </w:p>
    <w:p w:rsidR="00815343" w:rsidRDefault="00815343" w:rsidP="00E1327C">
      <w:pPr>
        <w:spacing w:before="120"/>
        <w:ind w:left="1440" w:hanging="720"/>
      </w:pPr>
      <w:r>
        <w:t>(e)</w:t>
      </w:r>
      <w:r>
        <w:tab/>
        <w:t>must not impute dishonest or unethical motives to another council member, committee member or candidate or a local government employee in connection with the performance of their official duties.</w:t>
      </w:r>
    </w:p>
    <w:p w:rsidR="00815343" w:rsidRDefault="00815343" w:rsidP="00815343">
      <w:pPr>
        <w:pStyle w:val="Heading2"/>
      </w:pPr>
      <w:bookmarkStart w:id="18" w:name="_Toc67927753"/>
      <w:r>
        <w:t>10.</w:t>
      </w:r>
      <w:r>
        <w:tab/>
        <w:t>Council or committee meetings</w:t>
      </w:r>
      <w:bookmarkEnd w:id="18"/>
    </w:p>
    <w:p w:rsidR="00815343" w:rsidRDefault="00815343" w:rsidP="00E1327C">
      <w:pPr>
        <w:spacing w:before="120"/>
      </w:pPr>
      <w:r>
        <w:t xml:space="preserve">When attending a council or committee meeting, a council member, committee member or candidate — </w:t>
      </w:r>
    </w:p>
    <w:p w:rsidR="00815343" w:rsidRDefault="00815343" w:rsidP="00E1327C">
      <w:pPr>
        <w:spacing w:before="120"/>
        <w:ind w:left="1440" w:hanging="720"/>
      </w:pPr>
      <w:r>
        <w:lastRenderedPageBreak/>
        <w:t>(a)</w:t>
      </w:r>
      <w:r>
        <w:tab/>
        <w:t>must not act in an abusive or threatening manner towards another person; and</w:t>
      </w:r>
    </w:p>
    <w:p w:rsidR="00815343" w:rsidRDefault="00815343" w:rsidP="00E1327C">
      <w:pPr>
        <w:spacing w:before="120"/>
        <w:ind w:left="1440" w:hanging="720"/>
      </w:pPr>
      <w:r>
        <w:t>(b)</w:t>
      </w:r>
      <w:r>
        <w:tab/>
        <w:t>must not make a statement that the member or candidate knows, or could reasonably be expected to know, is false or misleading; and</w:t>
      </w:r>
    </w:p>
    <w:p w:rsidR="00815343" w:rsidRDefault="00815343" w:rsidP="00E1327C">
      <w:pPr>
        <w:spacing w:before="120"/>
        <w:ind w:left="1440" w:hanging="720"/>
      </w:pPr>
      <w:r>
        <w:t>(c)</w:t>
      </w:r>
      <w:r>
        <w:tab/>
        <w:t>must not repeatedly disrupt the meeting; and</w:t>
      </w:r>
    </w:p>
    <w:p w:rsidR="00815343" w:rsidRDefault="00815343" w:rsidP="00E1327C">
      <w:pPr>
        <w:spacing w:before="120"/>
        <w:ind w:left="1440" w:hanging="720"/>
      </w:pPr>
      <w:r>
        <w:t>(d)</w:t>
      </w:r>
      <w:r>
        <w:tab/>
        <w:t>must comply with any requirements of a local law of the local government relating to the procedures and conduct of council or committee meetings; and</w:t>
      </w:r>
    </w:p>
    <w:p w:rsidR="00815343" w:rsidRDefault="00815343" w:rsidP="00E1327C">
      <w:pPr>
        <w:spacing w:before="120"/>
        <w:ind w:left="1440" w:hanging="720"/>
      </w:pPr>
      <w:r>
        <w:t>(e)</w:t>
      </w:r>
      <w:r>
        <w:tab/>
        <w:t>must comply with any direction given by the person presiding at the meeting; and</w:t>
      </w:r>
    </w:p>
    <w:p w:rsidR="00815343" w:rsidRDefault="00815343" w:rsidP="00E1327C">
      <w:pPr>
        <w:spacing w:before="120"/>
        <w:ind w:left="1440" w:hanging="720"/>
      </w:pPr>
      <w:r>
        <w:t>(f)</w:t>
      </w:r>
      <w:r>
        <w:tab/>
        <w:t>must immediately cease to engage in any conduct that has been ruled out of order by the person presiding at the meeting.</w:t>
      </w:r>
    </w:p>
    <w:p w:rsidR="00815343" w:rsidRDefault="00815343" w:rsidP="00815343">
      <w:pPr>
        <w:pStyle w:val="Heading2"/>
      </w:pPr>
      <w:bookmarkStart w:id="19" w:name="_Toc67927754"/>
      <w:r>
        <w:t>11.</w:t>
      </w:r>
      <w:r>
        <w:tab/>
        <w:t>Complaint about alleged breach</w:t>
      </w:r>
      <w:bookmarkEnd w:id="19"/>
    </w:p>
    <w:p w:rsidR="00815343" w:rsidRDefault="00815343" w:rsidP="00E1327C">
      <w:pPr>
        <w:spacing w:before="120"/>
        <w:ind w:left="720" w:hanging="720"/>
      </w:pPr>
      <w:r>
        <w:t>(1)</w:t>
      </w:r>
      <w:r>
        <w:tab/>
        <w:t>A person may make a complaint, in accordance with subclause (2), alleging a breach of a requirement set out in this Division.</w:t>
      </w:r>
    </w:p>
    <w:p w:rsidR="00815343" w:rsidRDefault="00815343" w:rsidP="00E1327C">
      <w:pPr>
        <w:spacing w:before="120"/>
        <w:ind w:left="720" w:hanging="720"/>
      </w:pPr>
      <w:r>
        <w:t>(2)</w:t>
      </w:r>
      <w:r>
        <w:tab/>
        <w:t xml:space="preserve">A complaint must be made — </w:t>
      </w:r>
    </w:p>
    <w:p w:rsidR="00815343" w:rsidRDefault="00815343" w:rsidP="00E1327C">
      <w:pPr>
        <w:spacing w:before="120"/>
        <w:ind w:left="1440" w:hanging="720"/>
      </w:pPr>
      <w:r>
        <w:t>(a)</w:t>
      </w:r>
      <w:r>
        <w:tab/>
        <w:t>in writing in the form approved by the local government; and</w:t>
      </w:r>
    </w:p>
    <w:p w:rsidR="00815343" w:rsidRDefault="00815343" w:rsidP="00E1327C">
      <w:pPr>
        <w:spacing w:before="120"/>
        <w:ind w:left="1440" w:hanging="720"/>
      </w:pPr>
      <w:r>
        <w:t>(b)</w:t>
      </w:r>
      <w:r>
        <w:tab/>
        <w:t>to a person authorised under subclause (3); and</w:t>
      </w:r>
    </w:p>
    <w:p w:rsidR="00815343" w:rsidRDefault="00815343" w:rsidP="00E1327C">
      <w:pPr>
        <w:spacing w:before="120"/>
        <w:ind w:left="1440" w:hanging="720"/>
      </w:pPr>
      <w:r>
        <w:t>(c)</w:t>
      </w:r>
      <w:r>
        <w:tab/>
        <w:t>within 1 month after the occurrence of the alleged breach.</w:t>
      </w:r>
    </w:p>
    <w:p w:rsidR="00815343" w:rsidRDefault="00815343" w:rsidP="00E1327C">
      <w:pPr>
        <w:spacing w:before="120"/>
        <w:ind w:left="720" w:hanging="720"/>
      </w:pPr>
      <w:r>
        <w:t>(3)</w:t>
      </w:r>
      <w:r>
        <w:tab/>
        <w:t>The local government must, in writing, authorise 1 or more persons to receive complaints and withdrawals of complaints.</w:t>
      </w:r>
    </w:p>
    <w:p w:rsidR="00815343" w:rsidRDefault="00815343" w:rsidP="00815343">
      <w:pPr>
        <w:pStyle w:val="Heading2"/>
      </w:pPr>
      <w:bookmarkStart w:id="20" w:name="_Toc67927755"/>
      <w:r>
        <w:t>12.</w:t>
      </w:r>
      <w:r>
        <w:tab/>
        <w:t>Dealing with complaint</w:t>
      </w:r>
      <w:bookmarkEnd w:id="20"/>
    </w:p>
    <w:p w:rsidR="00815343" w:rsidRDefault="00815343" w:rsidP="00E1327C">
      <w:pPr>
        <w:spacing w:before="120"/>
        <w:ind w:left="720" w:hanging="720"/>
      </w:pPr>
      <w:r>
        <w:t>(1)</w:t>
      </w:r>
      <w:r>
        <w:tab/>
        <w:t>After considering a complaint, the local government must, unless it dismisses the complaint under clause 13 or the complaint is withdrawn under clause 14(1), make a finding as to whether the alleged breach the subject of the complaint has occurred.</w:t>
      </w:r>
    </w:p>
    <w:p w:rsidR="00815343" w:rsidRDefault="00815343" w:rsidP="00E1327C">
      <w:pPr>
        <w:spacing w:before="120"/>
        <w:ind w:left="720" w:hanging="720"/>
      </w:pPr>
      <w:r>
        <w:t>(2)</w:t>
      </w:r>
      <w:r>
        <w:tab/>
        <w:t>Before making a finding in relation to the complaint, the local government must give the person to whom the complaint relates a reasonable opportunity to be heard.</w:t>
      </w:r>
    </w:p>
    <w:p w:rsidR="00815343" w:rsidRDefault="00815343" w:rsidP="00E1327C">
      <w:pPr>
        <w:spacing w:before="120"/>
        <w:ind w:left="720" w:hanging="720"/>
      </w:pPr>
      <w:r>
        <w:t>(3)</w:t>
      </w:r>
      <w:r>
        <w:tab/>
        <w:t>A finding that the alleged breach has occurred must be based on evidence from which it may be concluded that it is more likely that the breach occurred than that it did not occur.</w:t>
      </w:r>
    </w:p>
    <w:p w:rsidR="00815343" w:rsidRDefault="00815343" w:rsidP="00E1327C">
      <w:pPr>
        <w:spacing w:before="120"/>
        <w:ind w:left="720" w:hanging="720"/>
      </w:pPr>
      <w:r>
        <w:t>(4)</w:t>
      </w:r>
      <w:r>
        <w:tab/>
        <w:t xml:space="preserve">If the local government makes a finding that the alleged breach has occurred, the local government may — </w:t>
      </w:r>
    </w:p>
    <w:p w:rsidR="00815343" w:rsidRDefault="00815343" w:rsidP="00E1327C">
      <w:pPr>
        <w:spacing w:before="120"/>
        <w:ind w:left="1440" w:hanging="720"/>
      </w:pPr>
      <w:r>
        <w:t>(a)</w:t>
      </w:r>
      <w:r>
        <w:tab/>
        <w:t>take no further action; or</w:t>
      </w:r>
    </w:p>
    <w:p w:rsidR="00815343" w:rsidRDefault="00815343" w:rsidP="00E1327C">
      <w:pPr>
        <w:spacing w:before="120"/>
        <w:ind w:left="1440" w:hanging="720"/>
      </w:pPr>
      <w:r>
        <w:t>(b)</w:t>
      </w:r>
      <w:r>
        <w:tab/>
        <w:t>prepare and implement a plan to address the behaviour of the person to whom the complaint relates.</w:t>
      </w:r>
    </w:p>
    <w:p w:rsidR="00815343" w:rsidRDefault="00815343" w:rsidP="00E1327C">
      <w:pPr>
        <w:spacing w:before="120"/>
        <w:ind w:left="720" w:hanging="720"/>
      </w:pPr>
      <w:r>
        <w:t>(5)</w:t>
      </w:r>
      <w:r>
        <w:tab/>
        <w:t>When preparing a plan under subclause (4)(b), the local government must consult with the person to whom the complaint relates.</w:t>
      </w:r>
    </w:p>
    <w:p w:rsidR="00815343" w:rsidRDefault="00815343" w:rsidP="00E1327C">
      <w:pPr>
        <w:spacing w:before="120"/>
        <w:ind w:left="720" w:hanging="720"/>
      </w:pPr>
      <w:r>
        <w:lastRenderedPageBreak/>
        <w:t>(6)</w:t>
      </w:r>
      <w:r>
        <w:tab/>
        <w:t xml:space="preserve">A plan under subclause (4)(b) may include a requirement for the person to whom the complaint relates to do 1 or more of the following — </w:t>
      </w:r>
    </w:p>
    <w:p w:rsidR="00815343" w:rsidRDefault="00815343" w:rsidP="00E1327C">
      <w:pPr>
        <w:spacing w:before="120"/>
        <w:ind w:left="1440" w:hanging="720"/>
      </w:pPr>
      <w:r>
        <w:t>(a)</w:t>
      </w:r>
      <w:r>
        <w:tab/>
        <w:t>engage in mediation;</w:t>
      </w:r>
    </w:p>
    <w:p w:rsidR="00815343" w:rsidRDefault="00815343" w:rsidP="00E1327C">
      <w:pPr>
        <w:spacing w:before="120"/>
        <w:ind w:left="1440" w:hanging="720"/>
      </w:pPr>
      <w:r>
        <w:t>(b)</w:t>
      </w:r>
      <w:r>
        <w:tab/>
        <w:t>undertake counselling;</w:t>
      </w:r>
    </w:p>
    <w:p w:rsidR="00815343" w:rsidRDefault="00815343" w:rsidP="00E1327C">
      <w:pPr>
        <w:spacing w:before="120"/>
        <w:ind w:left="1440" w:hanging="720"/>
      </w:pPr>
      <w:r>
        <w:t>(c)</w:t>
      </w:r>
      <w:r>
        <w:tab/>
        <w:t>undertake training;</w:t>
      </w:r>
    </w:p>
    <w:p w:rsidR="00815343" w:rsidRDefault="00815343" w:rsidP="00E1327C">
      <w:pPr>
        <w:spacing w:before="120"/>
        <w:ind w:left="1440" w:hanging="720"/>
      </w:pPr>
      <w:r>
        <w:t>(d)</w:t>
      </w:r>
      <w:r>
        <w:tab/>
        <w:t>take other action the local government considers appropriate.</w:t>
      </w:r>
    </w:p>
    <w:p w:rsidR="00815343" w:rsidRDefault="00815343" w:rsidP="00E1327C">
      <w:pPr>
        <w:spacing w:before="120"/>
        <w:ind w:left="720" w:hanging="720"/>
      </w:pPr>
      <w:r>
        <w:t>(7)</w:t>
      </w:r>
      <w:r>
        <w:tab/>
        <w:t xml:space="preserve">If the local government makes a finding in relation to the complaint, the local government must give the complainant, and the person to whom the complaint relates, written notice of — </w:t>
      </w:r>
    </w:p>
    <w:p w:rsidR="00815343" w:rsidRDefault="00815343" w:rsidP="00E1327C">
      <w:pPr>
        <w:spacing w:before="120"/>
        <w:ind w:left="1440" w:hanging="720"/>
      </w:pPr>
      <w:r>
        <w:t>(a)</w:t>
      </w:r>
      <w:r>
        <w:tab/>
        <w:t>its finding and the reasons for its finding; and</w:t>
      </w:r>
    </w:p>
    <w:p w:rsidR="00815343" w:rsidRDefault="00815343" w:rsidP="00E1327C">
      <w:pPr>
        <w:spacing w:before="120"/>
        <w:ind w:left="1440" w:hanging="720"/>
      </w:pPr>
      <w:r>
        <w:t>(b)</w:t>
      </w:r>
      <w:r>
        <w:tab/>
        <w:t>if its finding is that the alleged breach has occurred — its decision under subclause (4).</w:t>
      </w:r>
    </w:p>
    <w:p w:rsidR="00815343" w:rsidRDefault="00815343" w:rsidP="00815343">
      <w:pPr>
        <w:pStyle w:val="Heading2"/>
      </w:pPr>
      <w:bookmarkStart w:id="21" w:name="_Toc67927756"/>
      <w:r>
        <w:t>13.</w:t>
      </w:r>
      <w:r>
        <w:tab/>
        <w:t>Dismissal of complaint</w:t>
      </w:r>
      <w:bookmarkEnd w:id="21"/>
    </w:p>
    <w:p w:rsidR="00815343" w:rsidRDefault="00815343" w:rsidP="00E1327C">
      <w:pPr>
        <w:spacing w:before="120"/>
        <w:ind w:left="720" w:hanging="720"/>
      </w:pPr>
      <w:r>
        <w:t>(1)</w:t>
      </w:r>
      <w:r>
        <w:tab/>
        <w:t xml:space="preserve">The local government must dismiss a complaint if it is satisfied that — </w:t>
      </w:r>
    </w:p>
    <w:p w:rsidR="00815343" w:rsidRDefault="00815343" w:rsidP="00E1327C">
      <w:pPr>
        <w:spacing w:before="120"/>
        <w:ind w:left="1440" w:hanging="720"/>
      </w:pPr>
      <w:r>
        <w:t>(a)</w:t>
      </w:r>
      <w:r>
        <w:tab/>
        <w:t>the behaviour to which the complaint relates occurred at a council or committee meeting; and</w:t>
      </w:r>
    </w:p>
    <w:p w:rsidR="00815343" w:rsidRDefault="00815343" w:rsidP="00E1327C">
      <w:pPr>
        <w:spacing w:before="120"/>
        <w:ind w:left="1440" w:hanging="720"/>
      </w:pPr>
      <w:r>
        <w:t>(b)</w:t>
      </w:r>
      <w:r>
        <w:tab/>
        <w:t xml:space="preserve">either — </w:t>
      </w:r>
    </w:p>
    <w:p w:rsidR="00815343" w:rsidRDefault="00815343" w:rsidP="00E1327C">
      <w:pPr>
        <w:spacing w:before="120"/>
        <w:ind w:left="2160" w:hanging="720"/>
      </w:pPr>
      <w:r>
        <w:t>(</w:t>
      </w:r>
      <w:proofErr w:type="spellStart"/>
      <w:r>
        <w:t>i</w:t>
      </w:r>
      <w:proofErr w:type="spellEnd"/>
      <w:r>
        <w:t>)</w:t>
      </w:r>
      <w:r>
        <w:tab/>
        <w:t>the behaviour was dealt with by the person presiding at the meeting; or</w:t>
      </w:r>
    </w:p>
    <w:p w:rsidR="00815343" w:rsidRDefault="00815343" w:rsidP="00E1327C">
      <w:pPr>
        <w:spacing w:before="120"/>
        <w:ind w:left="2160" w:hanging="720"/>
      </w:pPr>
      <w:r>
        <w:t>(ii)</w:t>
      </w:r>
      <w:r>
        <w:tab/>
        <w:t>the person responsible for the behaviour has taken remedial action in accordance with a local law of the local government that deals with meeting procedures.</w:t>
      </w:r>
    </w:p>
    <w:p w:rsidR="00815343" w:rsidRDefault="00815343" w:rsidP="00E1327C">
      <w:pPr>
        <w:spacing w:before="120"/>
        <w:ind w:left="720" w:hanging="720"/>
      </w:pPr>
      <w:r>
        <w:t>(2)</w:t>
      </w:r>
      <w:r>
        <w:tab/>
        <w:t>If the local government dismisses a complaint, the local government must give the complainant, and the person to whom the complaint relates, written notice of its decision and the reasons for its decision.</w:t>
      </w:r>
    </w:p>
    <w:p w:rsidR="00815343" w:rsidRDefault="00815343" w:rsidP="00815343">
      <w:pPr>
        <w:pStyle w:val="Heading2"/>
      </w:pPr>
      <w:bookmarkStart w:id="22" w:name="_Toc67927757"/>
      <w:r>
        <w:t>14.</w:t>
      </w:r>
      <w:r>
        <w:tab/>
        <w:t>Withdrawal of complaint</w:t>
      </w:r>
      <w:bookmarkEnd w:id="22"/>
    </w:p>
    <w:p w:rsidR="00815343" w:rsidRDefault="00815343" w:rsidP="00E1327C">
      <w:pPr>
        <w:spacing w:before="120"/>
        <w:ind w:left="720" w:hanging="720"/>
      </w:pPr>
      <w:r>
        <w:t>(1)</w:t>
      </w:r>
      <w:r>
        <w:tab/>
        <w:t>A complainant may withdraw their complaint at any time before the local government makes a finding in relation to the complaint.</w:t>
      </w:r>
    </w:p>
    <w:p w:rsidR="00815343" w:rsidRDefault="00815343" w:rsidP="00E1327C">
      <w:pPr>
        <w:spacing w:before="120"/>
        <w:ind w:left="720" w:hanging="720"/>
      </w:pPr>
      <w:r>
        <w:t>(2)</w:t>
      </w:r>
      <w:r>
        <w:tab/>
        <w:t xml:space="preserve">The withdrawal of a complaint must be — </w:t>
      </w:r>
    </w:p>
    <w:p w:rsidR="00815343" w:rsidRDefault="00815343" w:rsidP="00E1327C">
      <w:pPr>
        <w:spacing w:before="120"/>
        <w:ind w:left="1440" w:hanging="720"/>
      </w:pPr>
      <w:r>
        <w:t>(a)</w:t>
      </w:r>
      <w:r>
        <w:tab/>
        <w:t>in writing; and</w:t>
      </w:r>
    </w:p>
    <w:p w:rsidR="00815343" w:rsidRDefault="00815343" w:rsidP="00E1327C">
      <w:pPr>
        <w:spacing w:before="120"/>
        <w:ind w:left="1440" w:hanging="720"/>
      </w:pPr>
      <w:r>
        <w:t>(b)</w:t>
      </w:r>
      <w:r>
        <w:tab/>
        <w:t>given to a person authorised under clause 11(3).</w:t>
      </w:r>
    </w:p>
    <w:p w:rsidR="00815343" w:rsidRDefault="00815343" w:rsidP="00815343">
      <w:pPr>
        <w:pStyle w:val="Heading2"/>
      </w:pPr>
      <w:bookmarkStart w:id="23" w:name="_Toc67927758"/>
      <w:r>
        <w:t>15.</w:t>
      </w:r>
      <w:r>
        <w:tab/>
        <w:t>Other provisions about complaints</w:t>
      </w:r>
      <w:bookmarkEnd w:id="23"/>
    </w:p>
    <w:p w:rsidR="00815343" w:rsidRDefault="00815343" w:rsidP="00E1327C">
      <w:pPr>
        <w:spacing w:before="120"/>
        <w:ind w:left="720" w:hanging="720"/>
      </w:pPr>
      <w:r>
        <w:t>(1)</w:t>
      </w:r>
      <w:r>
        <w:tab/>
        <w:t>A complaint about an alleged breach by a candidate cannot be dealt with by the local government unless the candidate has been elected as a council member.</w:t>
      </w:r>
    </w:p>
    <w:p w:rsidR="00815343" w:rsidRDefault="00815343" w:rsidP="00E1327C">
      <w:pPr>
        <w:spacing w:before="120"/>
        <w:ind w:left="720" w:hanging="720"/>
      </w:pPr>
      <w:r>
        <w:lastRenderedPageBreak/>
        <w:t>(2)</w:t>
      </w:r>
      <w:r>
        <w:tab/>
        <w:t>The procedure for dealing with complaints may be determined by the local government to the extent that it is not provided for in this Division.</w:t>
      </w:r>
    </w:p>
    <w:p w:rsidR="00815343" w:rsidRDefault="00815343" w:rsidP="00815343">
      <w:pPr>
        <w:pStyle w:val="Heading2"/>
      </w:pPr>
      <w:r>
        <w:rPr>
          <w:highlight w:val="yellow"/>
        </w:rPr>
        <w:fldChar w:fldCharType="begin">
          <w:ffData>
            <w:name w:val="Text3"/>
            <w:enabled/>
            <w:calcOnExit w:val="0"/>
            <w:textInput>
              <w:default w:val="[15A. Additional Provisions]"/>
            </w:textInput>
          </w:ffData>
        </w:fldChar>
      </w:r>
      <w:r>
        <w:rPr>
          <w:highlight w:val="yellow"/>
        </w:rPr>
        <w:instrText xml:space="preserve"> FORMTEXT </w:instrText>
      </w:r>
      <w:r>
        <w:rPr>
          <w:highlight w:val="yellow"/>
        </w:rPr>
      </w:r>
      <w:r>
        <w:rPr>
          <w:highlight w:val="yellow"/>
        </w:rPr>
        <w:fldChar w:fldCharType="separate"/>
      </w:r>
      <w:bookmarkStart w:id="24" w:name="_Toc67927759"/>
      <w:r>
        <w:rPr>
          <w:noProof/>
          <w:highlight w:val="yellow"/>
        </w:rPr>
        <w:t>[15A. Additional Provisions]</w:t>
      </w:r>
      <w:bookmarkEnd w:id="24"/>
      <w:r>
        <w:rPr>
          <w:highlight w:val="yellow"/>
        </w:rPr>
        <w:fldChar w:fldCharType="end"/>
      </w:r>
    </w:p>
    <w:p w:rsidR="00E1327C" w:rsidRDefault="00E1327C" w:rsidP="00E1327C">
      <w:pPr>
        <w:pStyle w:val="IntenseQuote"/>
        <w:spacing w:after="240"/>
        <w:ind w:left="862" w:right="862"/>
      </w:pPr>
      <w:r w:rsidRPr="00A83202">
        <w:rPr>
          <w:b/>
        </w:rPr>
        <w:t>WALGA Note:</w:t>
      </w:r>
      <w:r>
        <w:t xml:space="preserve"> Section 5.104(3) of the Local Government Act 1995 provides that the Local Government may include in the adopted Code of Conduct provisions that are in addition to those specified in the Model Code of Conduct, but any additional provision:</w:t>
      </w:r>
    </w:p>
    <w:p w:rsidR="00E1327C" w:rsidRDefault="00E1327C" w:rsidP="00E1327C">
      <w:pPr>
        <w:pStyle w:val="IntenseQuote"/>
        <w:spacing w:before="240" w:after="120"/>
        <w:ind w:left="1440" w:right="862" w:hanging="578"/>
      </w:pPr>
      <w:r>
        <w:t>(a)</w:t>
      </w:r>
      <w:r>
        <w:tab/>
        <w:t>can only be expressed to apply to council members or committee members; and</w:t>
      </w:r>
    </w:p>
    <w:p w:rsidR="00E1327C" w:rsidRDefault="00E1327C" w:rsidP="00E1327C">
      <w:pPr>
        <w:pStyle w:val="IntenseQuote"/>
        <w:spacing w:before="240" w:after="120"/>
        <w:ind w:left="1440" w:right="862" w:hanging="578"/>
      </w:pPr>
      <w:r>
        <w:t xml:space="preserve">(b) </w:t>
      </w:r>
      <w:r>
        <w:tab/>
        <w:t>are of no effect to the extent that they are inconsistent with the Model Code.</w:t>
      </w:r>
    </w:p>
    <w:p w:rsidR="00E1327C" w:rsidRDefault="00E1327C" w:rsidP="00E1327C">
      <w:pPr>
        <w:pStyle w:val="IntenseQuote"/>
        <w:spacing w:before="240" w:after="120"/>
        <w:ind w:left="862" w:right="862"/>
      </w:pPr>
      <w:r>
        <w:t>Subsection 5.104(4) provides that a Local Government cannot include in the adopted Code an additional provision related to:</w:t>
      </w:r>
    </w:p>
    <w:p w:rsidR="00E1327C" w:rsidRDefault="00E1327C" w:rsidP="00E1327C">
      <w:pPr>
        <w:pStyle w:val="IntenseQuote"/>
        <w:numPr>
          <w:ilvl w:val="0"/>
          <w:numId w:val="23"/>
        </w:numPr>
        <w:spacing w:before="240" w:after="120"/>
        <w:ind w:right="862"/>
      </w:pPr>
      <w:r>
        <w:t>Division 1 General Principles to Guide Behaviour; or</w:t>
      </w:r>
    </w:p>
    <w:p w:rsidR="00E1327C" w:rsidRDefault="00E1327C" w:rsidP="00E1327C">
      <w:pPr>
        <w:pStyle w:val="IntenseQuote"/>
        <w:numPr>
          <w:ilvl w:val="0"/>
          <w:numId w:val="23"/>
        </w:numPr>
        <w:spacing w:before="240" w:after="120"/>
        <w:ind w:right="862"/>
      </w:pPr>
      <w:r>
        <w:t>Division 4 Rules of Conduct.</w:t>
      </w:r>
    </w:p>
    <w:p w:rsidR="00E1327C" w:rsidRDefault="00E1327C" w:rsidP="00E1327C">
      <w:pPr>
        <w:pStyle w:val="IntenseQuote"/>
        <w:spacing w:before="240" w:after="240"/>
        <w:ind w:left="862" w:right="862"/>
      </w:pPr>
      <w:r>
        <w:t>Local Governments may wish to insert additional provisions under Division 3 of their adopted Code of Conduct that will therefore be subject to the Division 3 complaints procedures.</w:t>
      </w:r>
    </w:p>
    <w:p w:rsidR="00815343" w:rsidRDefault="00815343" w:rsidP="00815343"/>
    <w:p w:rsidR="00815343" w:rsidRDefault="00815343" w:rsidP="00815343">
      <w:pPr>
        <w:spacing w:before="120"/>
      </w:pPr>
    </w:p>
    <w:p w:rsidR="00815343" w:rsidRDefault="00815343" w:rsidP="00815343">
      <w:pPr>
        <w:pStyle w:val="Heading1"/>
      </w:pPr>
      <w:bookmarkStart w:id="25" w:name="_Toc67927760"/>
      <w:r>
        <w:t>Division 4 — Rules of conduct</w:t>
      </w:r>
      <w:bookmarkEnd w:id="25"/>
    </w:p>
    <w:p w:rsidR="00815343" w:rsidRPr="00D03EC8" w:rsidRDefault="00815343" w:rsidP="00815343"/>
    <w:tbl>
      <w:tblPr>
        <w:tblStyle w:val="TableGrid"/>
        <w:tblW w:w="0" w:type="auto"/>
        <w:tblLook w:val="04A0" w:firstRow="1" w:lastRow="0" w:firstColumn="1" w:lastColumn="0" w:noHBand="0" w:noVBand="1"/>
      </w:tblPr>
      <w:tblGrid>
        <w:gridCol w:w="9016"/>
      </w:tblGrid>
      <w:tr w:rsidR="00815343" w:rsidTr="00E1327C">
        <w:tc>
          <w:tcPr>
            <w:tcW w:w="9016" w:type="dxa"/>
          </w:tcPr>
          <w:p w:rsidR="00815343" w:rsidRPr="00D03EC8" w:rsidRDefault="00815343" w:rsidP="00E1327C">
            <w:pPr>
              <w:spacing w:before="120"/>
              <w:rPr>
                <w:i/>
              </w:rPr>
            </w:pPr>
            <w:r w:rsidRPr="00D03EC8">
              <w:rPr>
                <w:i/>
              </w:rPr>
              <w:t>Notes for this Division:</w:t>
            </w:r>
          </w:p>
          <w:p w:rsidR="00815343" w:rsidRPr="00D03EC8" w:rsidRDefault="00815343" w:rsidP="00E1327C">
            <w:pPr>
              <w:spacing w:before="120"/>
              <w:ind w:left="720" w:hanging="720"/>
              <w:rPr>
                <w:i/>
              </w:rPr>
            </w:pPr>
            <w:r w:rsidRPr="00D03EC8">
              <w:rPr>
                <w:i/>
              </w:rPr>
              <w:t>1.</w:t>
            </w:r>
            <w:r w:rsidRPr="00D03EC8">
              <w:rPr>
                <w:i/>
              </w:rPr>
              <w:tab/>
              <w:t>Under section 5.105(1) of the Act a council member commits a minor breach if the council member contravenes a rule of conduct. This extends to the contravention of a rule of conduct that occurred when the council member was a candidate.</w:t>
            </w:r>
          </w:p>
          <w:p w:rsidR="00815343" w:rsidRDefault="00815343" w:rsidP="00E1327C">
            <w:pPr>
              <w:spacing w:before="120" w:after="120"/>
              <w:ind w:left="720" w:hanging="720"/>
            </w:pPr>
            <w:r w:rsidRPr="00D03EC8">
              <w:rPr>
                <w:i/>
              </w:rPr>
              <w:t>2.</w:t>
            </w:r>
            <w:r w:rsidRPr="00D03EC8">
              <w:rPr>
                <w:i/>
              </w:rPr>
              <w:tab/>
              <w:t>A minor breach is dealt with by a standards panel under section 5.110 of the Act.</w:t>
            </w:r>
          </w:p>
        </w:tc>
      </w:tr>
    </w:tbl>
    <w:p w:rsidR="00815343" w:rsidRDefault="00815343" w:rsidP="00815343">
      <w:pPr>
        <w:spacing w:before="120"/>
      </w:pPr>
    </w:p>
    <w:p w:rsidR="00815343" w:rsidRDefault="00815343" w:rsidP="00815343">
      <w:pPr>
        <w:pStyle w:val="Heading2"/>
      </w:pPr>
      <w:bookmarkStart w:id="26" w:name="_Toc67927761"/>
      <w:r>
        <w:t>16.</w:t>
      </w:r>
      <w:r>
        <w:tab/>
        <w:t>Overview of Division</w:t>
      </w:r>
      <w:bookmarkEnd w:id="26"/>
    </w:p>
    <w:p w:rsidR="00815343" w:rsidRDefault="00815343" w:rsidP="00E1327C">
      <w:pPr>
        <w:spacing w:before="120"/>
        <w:ind w:left="720" w:hanging="720"/>
      </w:pPr>
      <w:r>
        <w:t>(1)</w:t>
      </w:r>
      <w:r>
        <w:tab/>
        <w:t>This Division sets out rules of conduct for council members and candidates.</w:t>
      </w:r>
    </w:p>
    <w:p w:rsidR="00815343" w:rsidRDefault="00815343" w:rsidP="00E1327C">
      <w:pPr>
        <w:spacing w:before="120"/>
        <w:ind w:left="720" w:hanging="720"/>
      </w:pPr>
      <w:r>
        <w:lastRenderedPageBreak/>
        <w:t>(2)</w:t>
      </w:r>
      <w:r>
        <w:tab/>
        <w:t>A reference in this Division to a council member includes a council member when acting as a committee member.</w:t>
      </w:r>
    </w:p>
    <w:p w:rsidR="00815343" w:rsidRDefault="00815343" w:rsidP="00815343">
      <w:pPr>
        <w:pStyle w:val="Heading2"/>
      </w:pPr>
      <w:bookmarkStart w:id="27" w:name="_Toc67927762"/>
      <w:r>
        <w:t>17.</w:t>
      </w:r>
      <w:r>
        <w:tab/>
        <w:t>Misuse of local government resources</w:t>
      </w:r>
      <w:bookmarkEnd w:id="27"/>
    </w:p>
    <w:p w:rsidR="00815343" w:rsidRDefault="00815343" w:rsidP="00E1327C">
      <w:pPr>
        <w:spacing w:before="120"/>
        <w:ind w:left="720" w:hanging="720"/>
      </w:pPr>
      <w:r>
        <w:t>(1)</w:t>
      </w:r>
      <w:r>
        <w:tab/>
        <w:t xml:space="preserve">In this clause — </w:t>
      </w:r>
    </w:p>
    <w:p w:rsidR="00815343" w:rsidRDefault="00815343" w:rsidP="00E1327C">
      <w:pPr>
        <w:spacing w:before="120"/>
        <w:ind w:left="720"/>
      </w:pPr>
      <w:r w:rsidRPr="00D03EC8">
        <w:rPr>
          <w:b/>
          <w:i/>
        </w:rPr>
        <w:t>electoral purpose</w:t>
      </w:r>
      <w:r>
        <w:t xml:space="preserve"> means the purpose of persuading electors to vote in a particular way at an election, referendum or other poll held under the Act, the </w:t>
      </w:r>
      <w:r w:rsidRPr="00FC7032">
        <w:rPr>
          <w:i/>
        </w:rPr>
        <w:t>Electoral Act 1907</w:t>
      </w:r>
      <w:r>
        <w:t xml:space="preserve"> or the </w:t>
      </w:r>
      <w:r w:rsidRPr="00FC7032">
        <w:rPr>
          <w:i/>
        </w:rPr>
        <w:t>Commonwealth Electoral Act 1918</w:t>
      </w:r>
      <w:r>
        <w:t>;</w:t>
      </w:r>
    </w:p>
    <w:p w:rsidR="00815343" w:rsidRDefault="00815343" w:rsidP="00E1327C">
      <w:pPr>
        <w:spacing w:before="120"/>
        <w:ind w:left="720"/>
      </w:pPr>
      <w:proofErr w:type="gramStart"/>
      <w:r w:rsidRPr="00D03EC8">
        <w:rPr>
          <w:b/>
          <w:i/>
        </w:rPr>
        <w:t>resources</w:t>
      </w:r>
      <w:proofErr w:type="gramEnd"/>
      <w:r>
        <w:t xml:space="preserve"> of a local government includes — </w:t>
      </w:r>
    </w:p>
    <w:p w:rsidR="00815343" w:rsidRDefault="00815343" w:rsidP="00E1327C">
      <w:pPr>
        <w:spacing w:before="120"/>
        <w:ind w:left="1440" w:hanging="720"/>
      </w:pPr>
      <w:r>
        <w:t>(a)</w:t>
      </w:r>
      <w:r>
        <w:tab/>
        <w:t>local government property; and</w:t>
      </w:r>
    </w:p>
    <w:p w:rsidR="00815343" w:rsidRDefault="00815343" w:rsidP="00E1327C">
      <w:pPr>
        <w:spacing w:before="120"/>
        <w:ind w:left="1440" w:hanging="720"/>
      </w:pPr>
      <w:r>
        <w:t>(b)</w:t>
      </w:r>
      <w:r>
        <w:tab/>
        <w:t>services provided, or paid for, by a local government.</w:t>
      </w:r>
    </w:p>
    <w:p w:rsidR="00815343" w:rsidRDefault="00815343" w:rsidP="00E1327C">
      <w:pPr>
        <w:spacing w:before="120"/>
        <w:ind w:left="720" w:hanging="720"/>
      </w:pPr>
      <w:r>
        <w:t>(2)</w:t>
      </w:r>
      <w:r>
        <w:tab/>
        <w:t>A council member must not, directly or indirectly, use the resources of a local government for an electoral purpose or other purpose unless authorised under the Act, or by the local government or the CEO, to use the resources for that purpose.</w:t>
      </w:r>
    </w:p>
    <w:p w:rsidR="00815343" w:rsidRDefault="00815343" w:rsidP="00815343">
      <w:pPr>
        <w:pStyle w:val="Heading2"/>
      </w:pPr>
      <w:bookmarkStart w:id="28" w:name="_Toc67927763"/>
      <w:r>
        <w:t>18.</w:t>
      </w:r>
      <w:r>
        <w:tab/>
        <w:t>Securing personal advantage or disadvantaging others</w:t>
      </w:r>
      <w:bookmarkEnd w:id="28"/>
    </w:p>
    <w:p w:rsidR="00815343" w:rsidRDefault="00815343" w:rsidP="00E1327C">
      <w:pPr>
        <w:spacing w:before="120"/>
        <w:ind w:left="720" w:hanging="720"/>
      </w:pPr>
      <w:r>
        <w:t>(1)</w:t>
      </w:r>
      <w:r>
        <w:tab/>
        <w:t xml:space="preserve">A council member must not make improper use of their office — </w:t>
      </w:r>
    </w:p>
    <w:p w:rsidR="00815343" w:rsidRDefault="00815343" w:rsidP="00E1327C">
      <w:pPr>
        <w:spacing w:before="120"/>
        <w:ind w:left="1440" w:hanging="720"/>
      </w:pPr>
      <w:r>
        <w:t>(a)</w:t>
      </w:r>
      <w:r>
        <w:tab/>
        <w:t>to gain, directly or indirectly, an advantage for the council member or any other person; or</w:t>
      </w:r>
    </w:p>
    <w:p w:rsidR="00815343" w:rsidRDefault="00815343" w:rsidP="00E1327C">
      <w:pPr>
        <w:spacing w:before="120"/>
        <w:ind w:left="1440" w:hanging="720"/>
      </w:pPr>
      <w:r>
        <w:t>(b)</w:t>
      </w:r>
      <w:r>
        <w:tab/>
        <w:t>to cause detriment to the local government or any other person.</w:t>
      </w:r>
    </w:p>
    <w:p w:rsidR="00815343" w:rsidRDefault="00815343" w:rsidP="00E1327C">
      <w:pPr>
        <w:spacing w:before="120"/>
        <w:ind w:left="720" w:hanging="720"/>
      </w:pPr>
      <w:r>
        <w:t>(2)</w:t>
      </w:r>
      <w:r>
        <w:tab/>
        <w:t xml:space="preserve">Subclause (1) does not apply to conduct that contravenes section 5.93 of the Act or </w:t>
      </w:r>
      <w:r w:rsidRPr="00FC7032">
        <w:rPr>
          <w:i/>
        </w:rPr>
        <w:t>The Criminal Code</w:t>
      </w:r>
      <w:r>
        <w:t xml:space="preserve"> section 83.</w:t>
      </w:r>
    </w:p>
    <w:p w:rsidR="00815343" w:rsidRDefault="00815343" w:rsidP="00815343">
      <w:pPr>
        <w:pStyle w:val="Heading2"/>
      </w:pPr>
      <w:bookmarkStart w:id="29" w:name="_Toc67927764"/>
      <w:r>
        <w:t>19.</w:t>
      </w:r>
      <w:r>
        <w:tab/>
        <w:t>Prohibition against involvement in administration</w:t>
      </w:r>
      <w:bookmarkEnd w:id="29"/>
    </w:p>
    <w:p w:rsidR="00815343" w:rsidRDefault="00815343" w:rsidP="00E1327C">
      <w:pPr>
        <w:spacing w:before="120"/>
        <w:ind w:left="720" w:hanging="720"/>
      </w:pPr>
      <w:r>
        <w:t>(1)</w:t>
      </w:r>
      <w:r>
        <w:tab/>
        <w:t>A council member must not undertake a task that contributes to the administration of the local government unless authorised by the local government or the CEO to undertake that task.</w:t>
      </w:r>
    </w:p>
    <w:p w:rsidR="00815343" w:rsidRDefault="00815343" w:rsidP="00E1327C">
      <w:pPr>
        <w:spacing w:before="120"/>
        <w:ind w:left="720" w:hanging="720"/>
      </w:pPr>
      <w:r>
        <w:t>(2)</w:t>
      </w:r>
      <w:r>
        <w:tab/>
        <w:t>Subclause (1) does not apply to anything that a council member does as part of the deliberations at a council or committee meeting.</w:t>
      </w:r>
    </w:p>
    <w:p w:rsidR="00815343" w:rsidRDefault="00815343" w:rsidP="00815343">
      <w:pPr>
        <w:pStyle w:val="Heading2"/>
      </w:pPr>
      <w:bookmarkStart w:id="30" w:name="_Toc67927765"/>
      <w:r>
        <w:t>20.</w:t>
      </w:r>
      <w:r>
        <w:tab/>
        <w:t>Relationship with local government employees</w:t>
      </w:r>
      <w:bookmarkEnd w:id="30"/>
    </w:p>
    <w:p w:rsidR="00815343" w:rsidRDefault="00815343" w:rsidP="00E1327C">
      <w:pPr>
        <w:spacing w:before="120"/>
        <w:ind w:left="720" w:hanging="720"/>
      </w:pPr>
      <w:r>
        <w:t>(1)</w:t>
      </w:r>
      <w:r>
        <w:tab/>
        <w:t xml:space="preserve">In this clause — </w:t>
      </w:r>
    </w:p>
    <w:p w:rsidR="00815343" w:rsidRDefault="00815343" w:rsidP="00E1327C">
      <w:pPr>
        <w:spacing w:before="120"/>
        <w:ind w:left="720"/>
      </w:pPr>
      <w:r w:rsidRPr="00D03EC8">
        <w:rPr>
          <w:b/>
          <w:i/>
        </w:rPr>
        <w:t>local government employee</w:t>
      </w:r>
      <w:r>
        <w:t xml:space="preserve"> means a person — </w:t>
      </w:r>
    </w:p>
    <w:p w:rsidR="00815343" w:rsidRDefault="00815343" w:rsidP="00E1327C">
      <w:pPr>
        <w:spacing w:before="120"/>
        <w:ind w:left="1440" w:hanging="720"/>
      </w:pPr>
      <w:r>
        <w:t>(a)</w:t>
      </w:r>
      <w:r>
        <w:tab/>
        <w:t>employed by a local government under section 5.36(1) of the Act; or</w:t>
      </w:r>
    </w:p>
    <w:p w:rsidR="00815343" w:rsidRDefault="00815343" w:rsidP="00E1327C">
      <w:pPr>
        <w:spacing w:before="120"/>
        <w:ind w:left="1440" w:hanging="720"/>
      </w:pPr>
      <w:r>
        <w:t>(b)</w:t>
      </w:r>
      <w:r>
        <w:tab/>
        <w:t>engaged by a local government under a contract for services.</w:t>
      </w:r>
    </w:p>
    <w:p w:rsidR="00815343" w:rsidRDefault="00815343" w:rsidP="00E1327C">
      <w:pPr>
        <w:spacing w:before="120"/>
        <w:ind w:left="720" w:hanging="720"/>
      </w:pPr>
      <w:r>
        <w:t>(2)</w:t>
      </w:r>
      <w:r>
        <w:tab/>
        <w:t xml:space="preserve">A council member or candidate must not — </w:t>
      </w:r>
    </w:p>
    <w:p w:rsidR="00815343" w:rsidRDefault="00815343" w:rsidP="00E1327C">
      <w:pPr>
        <w:spacing w:before="120"/>
        <w:ind w:left="1440" w:hanging="720"/>
      </w:pPr>
      <w:r>
        <w:t>(a)</w:t>
      </w:r>
      <w:r>
        <w:tab/>
        <w:t>direct or attempt to direct a local government employee to do or not to do anything in their capacity as a local government employee; or</w:t>
      </w:r>
    </w:p>
    <w:p w:rsidR="00815343" w:rsidRDefault="00815343" w:rsidP="00E1327C">
      <w:pPr>
        <w:spacing w:before="120"/>
        <w:ind w:left="1440" w:hanging="720"/>
      </w:pPr>
      <w:r>
        <w:lastRenderedPageBreak/>
        <w:t>(b)</w:t>
      </w:r>
      <w:r>
        <w:tab/>
        <w:t>attempt to influence, by means of a threat or the promise of a reward, the conduct of a local government employee in their capacity as a local government employee; or</w:t>
      </w:r>
    </w:p>
    <w:p w:rsidR="00815343" w:rsidRDefault="00815343" w:rsidP="00E1327C">
      <w:pPr>
        <w:spacing w:before="120"/>
        <w:ind w:left="1440" w:hanging="720"/>
      </w:pPr>
      <w:r>
        <w:t>(c)</w:t>
      </w:r>
      <w:r>
        <w:tab/>
        <w:t>act in an abusive or threatening manner towards a local government employee.</w:t>
      </w:r>
    </w:p>
    <w:p w:rsidR="00815343" w:rsidRDefault="00815343" w:rsidP="00E1327C">
      <w:pPr>
        <w:spacing w:before="120"/>
        <w:ind w:left="720" w:hanging="720"/>
      </w:pPr>
      <w:r>
        <w:t>(3)</w:t>
      </w:r>
      <w:r>
        <w:tab/>
        <w:t>Subclause (2)(a) does not apply to anything that a council member does as part of the deliberations at a council or committee meeting.</w:t>
      </w:r>
    </w:p>
    <w:p w:rsidR="00815343" w:rsidRDefault="00815343" w:rsidP="00E1327C">
      <w:pPr>
        <w:spacing w:before="120"/>
        <w:ind w:left="720" w:hanging="720"/>
      </w:pPr>
      <w:r>
        <w:t>(4)</w:t>
      </w:r>
      <w:r>
        <w:tab/>
        <w:t xml:space="preserve">If a council member or candidate, in their capacity as a council member or candidate, is attending a council or committee meeting or other organised event (for example, a briefing or workshop), the council member or candidate must not orally, in writing or by any other means — </w:t>
      </w:r>
    </w:p>
    <w:p w:rsidR="00815343" w:rsidRDefault="00815343" w:rsidP="00E1327C">
      <w:pPr>
        <w:spacing w:before="120"/>
        <w:ind w:left="1440" w:hanging="720"/>
      </w:pPr>
      <w:r>
        <w:t>(a)</w:t>
      </w:r>
      <w:r>
        <w:tab/>
        <w:t>make a statement that a local government employee is incompetent or dishonest; or</w:t>
      </w:r>
    </w:p>
    <w:p w:rsidR="00815343" w:rsidRDefault="00815343" w:rsidP="00E1327C">
      <w:pPr>
        <w:spacing w:before="120"/>
        <w:ind w:left="1440" w:hanging="720"/>
      </w:pPr>
      <w:r>
        <w:t>(b)</w:t>
      </w:r>
      <w:r>
        <w:tab/>
        <w:t>use an offensive or objectionable expression when referring to a local government employee.</w:t>
      </w:r>
    </w:p>
    <w:p w:rsidR="00815343" w:rsidRDefault="00815343" w:rsidP="00E1327C">
      <w:pPr>
        <w:spacing w:before="120"/>
        <w:ind w:left="720" w:hanging="720"/>
      </w:pPr>
      <w:r>
        <w:t>(5)</w:t>
      </w:r>
      <w:r>
        <w:tab/>
        <w:t xml:space="preserve">Subclause (4)(a) does not apply to conduct that is unlawful under </w:t>
      </w:r>
      <w:r w:rsidRPr="00F9463A">
        <w:rPr>
          <w:i/>
        </w:rPr>
        <w:t>The Criminal Code</w:t>
      </w:r>
      <w:r>
        <w:t xml:space="preserve"> Chapter XXXV.</w:t>
      </w:r>
    </w:p>
    <w:p w:rsidR="00815343" w:rsidRDefault="00815343" w:rsidP="00815343">
      <w:pPr>
        <w:pStyle w:val="Heading2"/>
      </w:pPr>
      <w:bookmarkStart w:id="31" w:name="_Toc67927766"/>
      <w:r>
        <w:t>21.</w:t>
      </w:r>
      <w:r>
        <w:tab/>
        <w:t>Disclosure of information</w:t>
      </w:r>
      <w:bookmarkEnd w:id="31"/>
    </w:p>
    <w:p w:rsidR="00815343" w:rsidRDefault="00815343" w:rsidP="00E1327C">
      <w:pPr>
        <w:spacing w:before="120"/>
        <w:ind w:left="720" w:hanging="720"/>
      </w:pPr>
      <w:r>
        <w:t>(1)</w:t>
      </w:r>
      <w:r>
        <w:tab/>
        <w:t xml:space="preserve">In this clause — </w:t>
      </w:r>
    </w:p>
    <w:p w:rsidR="00815343" w:rsidRDefault="00815343" w:rsidP="00E1327C">
      <w:pPr>
        <w:spacing w:before="120"/>
        <w:ind w:left="720"/>
      </w:pPr>
      <w:r w:rsidRPr="00F9463A">
        <w:rPr>
          <w:b/>
          <w:i/>
        </w:rPr>
        <w:t>closed meeting</w:t>
      </w:r>
      <w:r>
        <w:t xml:space="preserve"> means a council or committee meeting, or a part of a council or committee meeting, that is closed to members of the public under section 5.23(2) of the Act;</w:t>
      </w:r>
    </w:p>
    <w:p w:rsidR="00815343" w:rsidRDefault="00815343" w:rsidP="00E1327C">
      <w:pPr>
        <w:spacing w:before="120"/>
        <w:ind w:left="720"/>
      </w:pPr>
      <w:r w:rsidRPr="00F9463A">
        <w:rPr>
          <w:b/>
          <w:i/>
        </w:rPr>
        <w:t>confidential document</w:t>
      </w:r>
      <w:r>
        <w:t xml:space="preserve"> means a document marked by the CEO, or by a person authorised by the CEO, to clearly show that the information in the document is not to be disclosed;</w:t>
      </w:r>
    </w:p>
    <w:p w:rsidR="00815343" w:rsidRDefault="00815343" w:rsidP="00E1327C">
      <w:pPr>
        <w:spacing w:before="120"/>
        <w:ind w:left="720"/>
      </w:pPr>
      <w:r w:rsidRPr="00F9463A">
        <w:rPr>
          <w:b/>
          <w:i/>
        </w:rPr>
        <w:t>document</w:t>
      </w:r>
      <w:r>
        <w:t xml:space="preserve"> includes a part of a document;</w:t>
      </w:r>
    </w:p>
    <w:p w:rsidR="00815343" w:rsidRDefault="00815343" w:rsidP="00E1327C">
      <w:pPr>
        <w:spacing w:before="120"/>
        <w:ind w:left="720"/>
      </w:pPr>
      <w:r w:rsidRPr="00F9463A">
        <w:rPr>
          <w:b/>
          <w:i/>
        </w:rPr>
        <w:t>non confidential document</w:t>
      </w:r>
      <w:r>
        <w:t xml:space="preserve"> means a document that is not a confidential document. </w:t>
      </w:r>
    </w:p>
    <w:p w:rsidR="00815343" w:rsidRDefault="00815343" w:rsidP="00E1327C">
      <w:pPr>
        <w:spacing w:before="120"/>
        <w:ind w:left="720" w:hanging="720"/>
      </w:pPr>
      <w:r>
        <w:t>(2)</w:t>
      </w:r>
      <w:r>
        <w:tab/>
        <w:t xml:space="preserve">A council member must not disclose information that the council member — </w:t>
      </w:r>
    </w:p>
    <w:p w:rsidR="00815343" w:rsidRDefault="00815343" w:rsidP="00E1327C">
      <w:pPr>
        <w:spacing w:before="120"/>
        <w:ind w:left="1440" w:hanging="720"/>
      </w:pPr>
      <w:r>
        <w:t>(a)</w:t>
      </w:r>
      <w:r>
        <w:tab/>
        <w:t>derived from a confidential document; or</w:t>
      </w:r>
    </w:p>
    <w:p w:rsidR="00815343" w:rsidRDefault="00815343" w:rsidP="00E1327C">
      <w:pPr>
        <w:spacing w:before="120"/>
        <w:ind w:left="1440" w:hanging="720"/>
      </w:pPr>
      <w:r>
        <w:t>(b)</w:t>
      </w:r>
      <w:r>
        <w:tab/>
        <w:t>acquired at a closed meeting other than information derived from a non confidential document.</w:t>
      </w:r>
    </w:p>
    <w:p w:rsidR="00815343" w:rsidRDefault="00815343" w:rsidP="00E1327C">
      <w:pPr>
        <w:spacing w:before="120"/>
        <w:ind w:left="720" w:hanging="720"/>
      </w:pPr>
      <w:r>
        <w:t>(3)</w:t>
      </w:r>
      <w:r>
        <w:tab/>
        <w:t xml:space="preserve">Subclause (2) does not prevent a council member from disclosing information — </w:t>
      </w:r>
    </w:p>
    <w:p w:rsidR="00815343" w:rsidRDefault="00815343" w:rsidP="00E1327C">
      <w:pPr>
        <w:spacing w:before="120"/>
        <w:ind w:left="1440" w:hanging="720"/>
      </w:pPr>
      <w:r>
        <w:t>(a)</w:t>
      </w:r>
      <w:r>
        <w:tab/>
        <w:t>at a closed meeting; or</w:t>
      </w:r>
    </w:p>
    <w:p w:rsidR="00815343" w:rsidRDefault="00815343" w:rsidP="00E1327C">
      <w:pPr>
        <w:spacing w:before="120"/>
        <w:ind w:left="1440" w:hanging="720"/>
      </w:pPr>
      <w:r>
        <w:t>(b)</w:t>
      </w:r>
      <w:r>
        <w:tab/>
        <w:t>to the extent specified by the council and subject to such other conditions as the council determines; or</w:t>
      </w:r>
    </w:p>
    <w:p w:rsidR="00815343" w:rsidRDefault="00815343" w:rsidP="00E1327C">
      <w:pPr>
        <w:spacing w:before="120"/>
        <w:ind w:left="1440" w:hanging="720"/>
      </w:pPr>
      <w:r>
        <w:t>(c)</w:t>
      </w:r>
      <w:r>
        <w:tab/>
        <w:t>that is already in the public domain; or</w:t>
      </w:r>
    </w:p>
    <w:p w:rsidR="00815343" w:rsidRDefault="00815343" w:rsidP="00E1327C">
      <w:pPr>
        <w:spacing w:before="120"/>
        <w:ind w:left="1440" w:hanging="720"/>
      </w:pPr>
      <w:r>
        <w:t>(d)</w:t>
      </w:r>
      <w:r>
        <w:tab/>
        <w:t>to an officer of the Department; or</w:t>
      </w:r>
    </w:p>
    <w:p w:rsidR="00815343" w:rsidRDefault="00815343" w:rsidP="00E1327C">
      <w:pPr>
        <w:spacing w:before="120"/>
        <w:ind w:left="1440" w:hanging="720"/>
      </w:pPr>
      <w:r>
        <w:lastRenderedPageBreak/>
        <w:t>(e)</w:t>
      </w:r>
      <w:r>
        <w:tab/>
        <w:t>to the Minister; or</w:t>
      </w:r>
    </w:p>
    <w:p w:rsidR="00815343" w:rsidRDefault="00815343" w:rsidP="00E1327C">
      <w:pPr>
        <w:spacing w:before="120"/>
        <w:ind w:left="1440" w:hanging="720"/>
      </w:pPr>
      <w:r>
        <w:t>(f)</w:t>
      </w:r>
      <w:r>
        <w:tab/>
        <w:t>to a legal practitioner for the purpose of obtaining legal advice; or</w:t>
      </w:r>
    </w:p>
    <w:p w:rsidR="00815343" w:rsidRDefault="00815343" w:rsidP="00E1327C">
      <w:pPr>
        <w:spacing w:before="120"/>
        <w:ind w:left="1440" w:hanging="720"/>
      </w:pPr>
      <w:r>
        <w:t>(g)</w:t>
      </w:r>
      <w:r>
        <w:tab/>
        <w:t>if the disclosure is required or permitted by law.</w:t>
      </w:r>
    </w:p>
    <w:p w:rsidR="00815343" w:rsidRDefault="00815343" w:rsidP="00815343">
      <w:pPr>
        <w:pStyle w:val="Heading2"/>
      </w:pPr>
      <w:bookmarkStart w:id="32" w:name="_Toc67927767"/>
      <w:r>
        <w:t>22.</w:t>
      </w:r>
      <w:r>
        <w:tab/>
        <w:t>Disclosure of interests</w:t>
      </w:r>
      <w:bookmarkEnd w:id="32"/>
    </w:p>
    <w:p w:rsidR="00815343" w:rsidRDefault="00815343" w:rsidP="00E1327C">
      <w:pPr>
        <w:spacing w:before="120"/>
        <w:ind w:left="720" w:hanging="720"/>
      </w:pPr>
      <w:r>
        <w:t>(1)</w:t>
      </w:r>
      <w:r>
        <w:tab/>
        <w:t xml:space="preserve">In this clause — </w:t>
      </w:r>
    </w:p>
    <w:p w:rsidR="00815343" w:rsidRDefault="00815343" w:rsidP="00E1327C">
      <w:pPr>
        <w:spacing w:before="120"/>
        <w:ind w:left="720"/>
      </w:pPr>
      <w:r w:rsidRPr="00F9463A">
        <w:rPr>
          <w:b/>
          <w:i/>
        </w:rPr>
        <w:t>interest</w:t>
      </w:r>
      <w:r>
        <w:t xml:space="preserve"> — </w:t>
      </w:r>
    </w:p>
    <w:p w:rsidR="00815343" w:rsidRDefault="00815343" w:rsidP="00E1327C">
      <w:pPr>
        <w:spacing w:before="120"/>
        <w:ind w:left="1440" w:hanging="720"/>
      </w:pPr>
      <w:r>
        <w:t>(a)</w:t>
      </w:r>
      <w:r>
        <w:tab/>
        <w:t>means an interest that could, or could reasonably be perceived to, adversely affect the impartiality of the person having the interest; and</w:t>
      </w:r>
    </w:p>
    <w:p w:rsidR="00815343" w:rsidRDefault="00815343" w:rsidP="00E1327C">
      <w:pPr>
        <w:spacing w:before="120"/>
        <w:ind w:left="1440" w:hanging="720"/>
      </w:pPr>
      <w:r>
        <w:t>(b)</w:t>
      </w:r>
      <w:r>
        <w:tab/>
        <w:t>includes an interest arising from kinship, friendship or membership of an association.</w:t>
      </w:r>
    </w:p>
    <w:p w:rsidR="00815343" w:rsidRDefault="00815343" w:rsidP="00E1327C">
      <w:pPr>
        <w:spacing w:before="120"/>
        <w:ind w:left="720" w:hanging="720"/>
      </w:pPr>
      <w:r>
        <w:t>(2)</w:t>
      </w:r>
      <w:r>
        <w:tab/>
        <w:t xml:space="preserve">A council member who has an interest in any matter to be discussed at a council or committee meeting attended by the council member must disclose the nature of the interest — </w:t>
      </w:r>
    </w:p>
    <w:p w:rsidR="00815343" w:rsidRDefault="00815343" w:rsidP="00E1327C">
      <w:pPr>
        <w:spacing w:before="120"/>
        <w:ind w:left="1440" w:hanging="720"/>
      </w:pPr>
      <w:r>
        <w:t>(a)</w:t>
      </w:r>
      <w:r>
        <w:tab/>
        <w:t>in a written notice given to the CEO before the meeting; or</w:t>
      </w:r>
    </w:p>
    <w:p w:rsidR="00815343" w:rsidRDefault="00815343" w:rsidP="00E1327C">
      <w:pPr>
        <w:spacing w:before="120"/>
        <w:ind w:left="1440" w:hanging="720"/>
      </w:pPr>
      <w:r>
        <w:t>(b)</w:t>
      </w:r>
      <w:r>
        <w:tab/>
        <w:t>at the meeting immediately before the matter is discussed.</w:t>
      </w:r>
    </w:p>
    <w:p w:rsidR="00815343" w:rsidRDefault="00815343" w:rsidP="00E1327C">
      <w:pPr>
        <w:spacing w:before="120"/>
        <w:ind w:left="720" w:hanging="720"/>
      </w:pPr>
      <w:r>
        <w:t>(3)</w:t>
      </w:r>
      <w:r>
        <w:tab/>
        <w:t>Subclause (2) does not apply to an interest referred to in section 5.60 of the Act.</w:t>
      </w:r>
    </w:p>
    <w:p w:rsidR="00815343" w:rsidRDefault="00815343" w:rsidP="00E1327C">
      <w:pPr>
        <w:spacing w:before="120"/>
        <w:ind w:left="720" w:hanging="720"/>
      </w:pPr>
      <w:r>
        <w:t>(4)</w:t>
      </w:r>
      <w:r>
        <w:tab/>
        <w:t xml:space="preserve">Subclause (2) does not apply if a council member fails to disclose an interest because the council member did not know — </w:t>
      </w:r>
    </w:p>
    <w:p w:rsidR="00815343" w:rsidRDefault="00815343" w:rsidP="00E1327C">
      <w:pPr>
        <w:spacing w:before="120"/>
        <w:ind w:left="1440" w:hanging="720"/>
      </w:pPr>
      <w:r>
        <w:t>(a)</w:t>
      </w:r>
      <w:r>
        <w:tab/>
        <w:t>that they had an interest in the matter; or</w:t>
      </w:r>
    </w:p>
    <w:p w:rsidR="00815343" w:rsidRDefault="00815343" w:rsidP="00E1327C">
      <w:pPr>
        <w:spacing w:before="120"/>
        <w:ind w:left="1440" w:hanging="720"/>
      </w:pPr>
      <w:r>
        <w:t>(b)</w:t>
      </w:r>
      <w:r>
        <w:tab/>
        <w:t>that the matter in which they had an interest would be discussed at the meeting and the council member disclosed the interest as soon as possible after the discussion began.</w:t>
      </w:r>
    </w:p>
    <w:p w:rsidR="00815343" w:rsidRDefault="00815343" w:rsidP="00E1327C">
      <w:pPr>
        <w:spacing w:before="120"/>
        <w:ind w:left="720" w:hanging="720"/>
      </w:pPr>
      <w:r>
        <w:t>(5)</w:t>
      </w:r>
      <w:r>
        <w:tab/>
        <w:t xml:space="preserve">If, under subclause (2)(a), a council member discloses an interest in a written notice given to the CEO before a meeting, then — </w:t>
      </w:r>
    </w:p>
    <w:p w:rsidR="00815343" w:rsidRDefault="00815343" w:rsidP="00E1327C">
      <w:pPr>
        <w:spacing w:before="120"/>
        <w:ind w:left="1440" w:hanging="720"/>
      </w:pPr>
      <w:r>
        <w:t>(a)</w:t>
      </w:r>
      <w:r>
        <w:tab/>
        <w:t>before the meeting the CEO must cause the notice to be given to the person who is to preside at the meeting; and</w:t>
      </w:r>
    </w:p>
    <w:p w:rsidR="00815343" w:rsidRDefault="00815343" w:rsidP="00E1327C">
      <w:pPr>
        <w:spacing w:before="120"/>
        <w:ind w:left="1440" w:hanging="720"/>
      </w:pPr>
      <w:r>
        <w:t>(b)</w:t>
      </w:r>
      <w:r>
        <w:tab/>
        <w:t>at the meeting the person presiding must bring the notice and its contents to the attention of the persons present immediately before any matter to which the disclosure relates is discussed.</w:t>
      </w:r>
    </w:p>
    <w:p w:rsidR="00815343" w:rsidRDefault="00815343" w:rsidP="00E1327C">
      <w:pPr>
        <w:spacing w:before="120"/>
        <w:ind w:left="720" w:hanging="720"/>
      </w:pPr>
      <w:r>
        <w:t>(6)</w:t>
      </w:r>
      <w:r>
        <w:tab/>
        <w:t xml:space="preserve">Subclause (7) applies in relation to an interest if — </w:t>
      </w:r>
    </w:p>
    <w:p w:rsidR="00815343" w:rsidRDefault="00815343" w:rsidP="00E1327C">
      <w:pPr>
        <w:spacing w:before="120"/>
        <w:ind w:left="1440" w:hanging="720"/>
      </w:pPr>
      <w:r>
        <w:t>(a)</w:t>
      </w:r>
      <w:r>
        <w:tab/>
        <w:t>under subclause (2)(b) or (4)(b) the interest is disclosed at a meeting; or</w:t>
      </w:r>
    </w:p>
    <w:p w:rsidR="00815343" w:rsidRDefault="00815343" w:rsidP="00E1327C">
      <w:pPr>
        <w:spacing w:before="120"/>
        <w:ind w:left="1440" w:hanging="720"/>
      </w:pPr>
      <w:r>
        <w:t>(b)</w:t>
      </w:r>
      <w:r>
        <w:tab/>
        <w:t>under subclause (5)(b) notice of the interest is brought to the attention of the persons present at a meeting.</w:t>
      </w:r>
    </w:p>
    <w:p w:rsidR="00815343" w:rsidRDefault="00815343" w:rsidP="00E1327C">
      <w:pPr>
        <w:spacing w:before="120"/>
        <w:ind w:left="720" w:hanging="720"/>
      </w:pPr>
      <w:r>
        <w:t>(7)</w:t>
      </w:r>
      <w:r>
        <w:tab/>
        <w:t>The nature of the interest must be recorded in the minutes of the meeting.</w:t>
      </w:r>
    </w:p>
    <w:p w:rsidR="00815343" w:rsidRDefault="00815343" w:rsidP="00815343">
      <w:pPr>
        <w:pStyle w:val="Heading2"/>
      </w:pPr>
      <w:bookmarkStart w:id="33" w:name="_Toc67927768"/>
      <w:r>
        <w:lastRenderedPageBreak/>
        <w:t>23.</w:t>
      </w:r>
      <w:r>
        <w:tab/>
        <w:t>Compliance with plan requirement</w:t>
      </w:r>
      <w:bookmarkEnd w:id="33"/>
    </w:p>
    <w:p w:rsidR="00815343" w:rsidRDefault="00815343" w:rsidP="00E1327C">
      <w:pPr>
        <w:spacing w:before="120"/>
      </w:pPr>
      <w:r>
        <w:t>If a plan under clause 12(4)(b) in relation to a council member includes a requirement referred to in clause 12(6), the council member must comply with the requirement.</w:t>
      </w:r>
    </w:p>
    <w:sectPr w:rsidR="00815343" w:rsidSect="00242FCE">
      <w:footerReference w:type="default" r:id="rId12"/>
      <w:headerReference w:type="first" r:id="rId13"/>
      <w:footerReference w:type="first" r:id="rId14"/>
      <w:pgSz w:w="11906" w:h="16838"/>
      <w:pgMar w:top="1985" w:right="1440" w:bottom="1418" w:left="1440" w:header="62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7C" w:rsidRPr="003E7946" w:rsidRDefault="00E1327C" w:rsidP="003E7946">
      <w:r>
        <w:separator/>
      </w:r>
    </w:p>
  </w:endnote>
  <w:endnote w:type="continuationSeparator" w:id="0">
    <w:p w:rsidR="00E1327C" w:rsidRPr="003E7946" w:rsidRDefault="00E1327C" w:rsidP="003E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7C" w:rsidRPr="00D46D51" w:rsidRDefault="00E1327C" w:rsidP="00512CE9">
    <w:pPr>
      <w:pStyle w:val="Subtitle"/>
    </w:pPr>
    <w:r>
      <w:t xml:space="preserve">Page </w:t>
    </w:r>
    <w:r w:rsidRPr="00D46D51">
      <w:fldChar w:fldCharType="begin"/>
    </w:r>
    <w:r w:rsidRPr="00D46D51">
      <w:instrText xml:space="preserve"> PAGE  \* Arabic  \* MERGEFORMAT </w:instrText>
    </w:r>
    <w:r w:rsidRPr="00D46D51">
      <w:fldChar w:fldCharType="separate"/>
    </w:r>
    <w:r w:rsidR="00CB658C">
      <w:rPr>
        <w:noProof/>
      </w:rPr>
      <w:t>2</w:t>
    </w:r>
    <w:r w:rsidRPr="00D46D51">
      <w:fldChar w:fldCharType="end"/>
    </w:r>
    <w:r w:rsidRPr="00D46D51">
      <w:tab/>
    </w:r>
  </w:p>
  <w:p w:rsidR="00E1327C" w:rsidRPr="00A264D5" w:rsidRDefault="00E1327C" w:rsidP="00A264D5">
    <w:r w:rsidRPr="00D46D51">
      <w:rPr>
        <w:noProof/>
        <w:lang w:eastAsia="en-AU"/>
      </w:rPr>
      <mc:AlternateContent>
        <mc:Choice Requires="wps">
          <w:drawing>
            <wp:anchor distT="0" distB="0" distL="114300" distR="114300" simplePos="0" relativeHeight="251654656" behindDoc="0" locked="0" layoutInCell="1" allowOverlap="1" wp14:anchorId="7EE9A0B8" wp14:editId="63C7A7A8">
              <wp:simplePos x="0" y="0"/>
              <wp:positionH relativeFrom="margin">
                <wp:posOffset>-1030682</wp:posOffset>
              </wp:positionH>
              <wp:positionV relativeFrom="paragraph">
                <wp:posOffset>355008</wp:posOffset>
              </wp:positionV>
              <wp:extent cx="8594560" cy="15857"/>
              <wp:effectExtent l="0" t="152400" r="54610" b="175260"/>
              <wp:wrapNone/>
              <wp:docPr id="3" name="Straight Connector 3"/>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9F8FC" id="Straight Connector 3"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15pt,27.95pt" to="595.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" strokecolor="#1f497d" strokeweight="25pt">
              <v:stroke linestyle="thickBetweenThin" joinstyle="miter"/>
              <w10:wrap anchorx="margin"/>
            </v:line>
          </w:pict>
        </mc:Fallback>
      </mc:AlternateContent>
    </w:r>
    <w:r w:rsidRPr="00D46D51">
      <w:rPr>
        <w:noProof/>
        <w:lang w:eastAsia="en-AU"/>
      </w:rPr>
      <mc:AlternateContent>
        <mc:Choice Requires="wps">
          <w:drawing>
            <wp:anchor distT="0" distB="0" distL="114300" distR="114300" simplePos="0" relativeHeight="251655680" behindDoc="0" locked="0" layoutInCell="1" allowOverlap="1" wp14:anchorId="557715F3" wp14:editId="5491F826">
              <wp:simplePos x="0" y="0"/>
              <wp:positionH relativeFrom="page">
                <wp:align>left</wp:align>
              </wp:positionH>
              <wp:positionV relativeFrom="paragraph">
                <wp:posOffset>269394</wp:posOffset>
              </wp:positionV>
              <wp:extent cx="8316595" cy="0"/>
              <wp:effectExtent l="0" t="38100" r="46355" b="38100"/>
              <wp:wrapNone/>
              <wp:docPr id="1" name="Straight Connector 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6A888" id="Straight Connector 1" o:spid="_x0000_s1026" style="position:absolute;flip:y;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1.2pt" to="65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07QEAACM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" strokecolor="#e8af10" strokeweight="6pt">
              <v:stroke joinstyle="miter"/>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7C" w:rsidRPr="00D14195" w:rsidRDefault="00E1327C" w:rsidP="00A264D5">
    <w:pPr>
      <w:rPr>
        <w:sz w:val="18"/>
        <w:szCs w:val="18"/>
      </w:rPr>
    </w:pPr>
    <w:r w:rsidRPr="00D14195">
      <w:rPr>
        <w:noProof/>
        <w:sz w:val="18"/>
        <w:szCs w:val="18"/>
        <w:lang w:eastAsia="en-AU"/>
      </w:rPr>
      <mc:AlternateContent>
        <mc:Choice Requires="wps">
          <w:drawing>
            <wp:anchor distT="0" distB="0" distL="114300" distR="114300" simplePos="0" relativeHeight="251657728" behindDoc="0" locked="0" layoutInCell="1" allowOverlap="1" wp14:anchorId="75808ABB" wp14:editId="5F572C7B">
              <wp:simplePos x="0" y="0"/>
              <wp:positionH relativeFrom="margin">
                <wp:posOffset>-1155775</wp:posOffset>
              </wp:positionH>
              <wp:positionV relativeFrom="paragraph">
                <wp:posOffset>590139</wp:posOffset>
              </wp:positionV>
              <wp:extent cx="8594560" cy="15857"/>
              <wp:effectExtent l="0" t="152400" r="54610" b="175260"/>
              <wp:wrapNone/>
              <wp:docPr id="10" name="Straight Connector 10"/>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1747E" id="Straight Connector 10"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pt,46.45pt" to="585.7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" strokecolor="#1f497d" strokeweight="25pt">
              <v:stroke linestyle="thickBetweenThin" joinstyle="miter"/>
              <w10:wrap anchorx="margin"/>
            </v:line>
          </w:pict>
        </mc:Fallback>
      </mc:AlternateContent>
    </w:r>
    <w:r w:rsidRPr="00D14195">
      <w:rPr>
        <w:noProof/>
        <w:sz w:val="18"/>
        <w:szCs w:val="18"/>
        <w:lang w:eastAsia="en-AU"/>
      </w:rPr>
      <mc:AlternateContent>
        <mc:Choice Requires="wps">
          <w:drawing>
            <wp:anchor distT="0" distB="0" distL="114300" distR="114300" simplePos="0" relativeHeight="251658752" behindDoc="0" locked="0" layoutInCell="1" allowOverlap="1" wp14:anchorId="30A5F1F0" wp14:editId="693F43E0">
              <wp:simplePos x="0" y="0"/>
              <wp:positionH relativeFrom="page">
                <wp:align>left</wp:align>
              </wp:positionH>
              <wp:positionV relativeFrom="paragraph">
                <wp:posOffset>536314</wp:posOffset>
              </wp:positionV>
              <wp:extent cx="8316595" cy="0"/>
              <wp:effectExtent l="0" t="38100" r="46355" b="38100"/>
              <wp:wrapNone/>
              <wp:docPr id="12" name="Straight Connector 12"/>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1C83E" id="Straight Connector 12" o:spid="_x0000_s1026" style="position:absolute;flip:y;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2.25pt" to="654.8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" strokecolor="#e8af10" strokeweight="6pt">
              <v:stroke joinstyle="miter"/>
              <w10:wrap anchorx="page"/>
            </v:line>
          </w:pict>
        </mc:Fallback>
      </mc:AlternateContent>
    </w:r>
    <w:hyperlink r:id="rId1" w:history="1">
      <w:r w:rsidRPr="00A8764F">
        <w:rPr>
          <w:rStyle w:val="Hyperlink"/>
          <w:sz w:val="18"/>
          <w:szCs w:val="18"/>
        </w:rPr>
        <w:t>governance@walga.asn.au</w:t>
      </w:r>
    </w:hyperlink>
    <w:r w:rsidRPr="00D14195">
      <w:rPr>
        <w:sz w:val="18"/>
        <w:szCs w:val="18"/>
      </w:rPr>
      <w:tab/>
    </w:r>
    <w:r>
      <w:rPr>
        <w:sz w:val="18"/>
        <w:szCs w:val="18"/>
      </w:rPr>
      <w:tab/>
    </w:r>
    <w:hyperlink r:id="rId2" w:history="1">
      <w:r w:rsidRPr="00D14195">
        <w:rPr>
          <w:rStyle w:val="Hyperlink"/>
          <w:sz w:val="18"/>
          <w:szCs w:val="18"/>
        </w:rPr>
        <w:t>www.walga.asn.au</w:t>
      </w:r>
    </w:hyperlink>
    <w:r w:rsidRPr="00D14195">
      <w:rPr>
        <w:sz w:val="18"/>
        <w:szCs w:val="18"/>
      </w:rPr>
      <w:tab/>
    </w:r>
    <w:r w:rsidRPr="00D14195">
      <w:rPr>
        <w:sz w:val="18"/>
        <w:szCs w:val="18"/>
      </w:rPr>
      <w:tab/>
      <w:t>08 9213 2000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7C" w:rsidRPr="00F50D2F" w:rsidRDefault="00E1327C" w:rsidP="00E1327C">
    <w:pPr>
      <w:tabs>
        <w:tab w:val="left" w:pos="6375"/>
        <w:tab w:val="right" w:pos="9026"/>
      </w:tabs>
      <w:rPr>
        <w:rFonts w:cs="Arial"/>
        <w:caps/>
        <w:noProof/>
        <w:sz w:val="18"/>
        <w:szCs w:val="18"/>
      </w:rPr>
    </w:pPr>
    <w:r>
      <w:rPr>
        <w:rFonts w:cs="Arial"/>
        <w:noProof/>
        <w:sz w:val="18"/>
        <w:szCs w:val="18"/>
      </w:rPr>
      <w:tab/>
    </w:r>
    <w:r>
      <w:rPr>
        <w:rFonts w:cs="Arial"/>
        <w:noProof/>
        <w:sz w:val="18"/>
        <w:szCs w:val="18"/>
      </w:rPr>
      <w:tab/>
    </w:r>
    <w:r w:rsidRPr="00F50D2F">
      <w:rPr>
        <w:noProof/>
        <w:sz w:val="18"/>
        <w:szCs w:val="18"/>
        <w:lang w:eastAsia="en-AU"/>
      </w:rPr>
      <mc:AlternateContent>
        <mc:Choice Requires="wps">
          <w:drawing>
            <wp:anchor distT="0" distB="0" distL="114300" distR="114300" simplePos="0" relativeHeight="251672064" behindDoc="0" locked="0" layoutInCell="1" allowOverlap="1" wp14:anchorId="62F90F71" wp14:editId="07D24ACE">
              <wp:simplePos x="0" y="0"/>
              <wp:positionH relativeFrom="page">
                <wp:align>left</wp:align>
              </wp:positionH>
              <wp:positionV relativeFrom="paragraph">
                <wp:posOffset>410210</wp:posOffset>
              </wp:positionV>
              <wp:extent cx="8316595" cy="0"/>
              <wp:effectExtent l="0" t="38100" r="46355" b="38100"/>
              <wp:wrapNone/>
              <wp:docPr id="18" name="Straight Connector 18"/>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B77A0" id="Straight Connector 18" o:spid="_x0000_s1026" style="position:absolute;flip:y;z-index:251672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2.3pt" to="654.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e87wEAACU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" strokecolor="#e8af10" strokeweight="6pt">
              <v:stroke joinstyle="miter"/>
              <w10:wrap anchorx="page"/>
            </v:line>
          </w:pict>
        </mc:Fallback>
      </mc:AlternateContent>
    </w:r>
    <w:r w:rsidRPr="00F50D2F">
      <w:rPr>
        <w:noProof/>
        <w:sz w:val="18"/>
        <w:szCs w:val="18"/>
        <w:lang w:eastAsia="en-AU"/>
      </w:rPr>
      <mc:AlternateContent>
        <mc:Choice Requires="wps">
          <w:drawing>
            <wp:anchor distT="0" distB="0" distL="114300" distR="114300" simplePos="0" relativeHeight="251671040" behindDoc="0" locked="0" layoutInCell="1" allowOverlap="1" wp14:anchorId="6ED90F19" wp14:editId="18251DE8">
              <wp:simplePos x="0" y="0"/>
              <wp:positionH relativeFrom="margin">
                <wp:posOffset>-1173480</wp:posOffset>
              </wp:positionH>
              <wp:positionV relativeFrom="paragraph">
                <wp:posOffset>482263</wp:posOffset>
              </wp:positionV>
              <wp:extent cx="8594090" cy="15240"/>
              <wp:effectExtent l="0" t="152400" r="54610" b="175260"/>
              <wp:wrapNone/>
              <wp:docPr id="16" name="Straight Connector 16"/>
              <wp:cNvGraphicFramePr/>
              <a:graphic xmlns:a="http://schemas.openxmlformats.org/drawingml/2006/main">
                <a:graphicData uri="http://schemas.microsoft.com/office/word/2010/wordprocessingShape">
                  <wps:wsp>
                    <wps:cNvCnPr/>
                    <wps:spPr>
                      <a:xfrm flipV="1">
                        <a:off x="0" y="0"/>
                        <a:ext cx="8594090" cy="15240"/>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8E49A" id="Straight Connector 16"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4pt,37.95pt" to="584.3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" strokecolor="#1f497d" strokeweight="25pt">
              <v:stroke linestyle="thickBetweenThin" joinstyle="miter"/>
              <w10:wrap anchorx="margin"/>
            </v:line>
          </w:pict>
        </mc:Fallback>
      </mc:AlternateContent>
    </w:r>
    <w:r>
      <w:rPr>
        <w:rFonts w:cs="Arial"/>
        <w:noProof/>
        <w:sz w:val="18"/>
        <w:szCs w:val="18"/>
      </w:rPr>
      <w:t xml:space="preserve"> </w:t>
    </w:r>
    <w:r w:rsidRPr="00F50D2F">
      <w:rPr>
        <w:rFonts w:cs="Arial"/>
        <w:noProof/>
        <w:sz w:val="18"/>
        <w:szCs w:val="18"/>
      </w:rPr>
      <w:t>Page</w:t>
    </w:r>
    <w:r>
      <w:rPr>
        <w:rFonts w:cs="Arial"/>
        <w:caps/>
        <w:sz w:val="18"/>
        <w:szCs w:val="18"/>
      </w:rPr>
      <w:t xml:space="preserve"> </w:t>
    </w:r>
    <w:r w:rsidRPr="00F50D2F">
      <w:rPr>
        <w:rFonts w:cs="Arial"/>
        <w:caps/>
        <w:sz w:val="18"/>
        <w:szCs w:val="18"/>
      </w:rPr>
      <w:fldChar w:fldCharType="begin"/>
    </w:r>
    <w:r w:rsidRPr="00F50D2F">
      <w:rPr>
        <w:rFonts w:cs="Arial"/>
        <w:caps/>
        <w:sz w:val="18"/>
        <w:szCs w:val="18"/>
      </w:rPr>
      <w:instrText xml:space="preserve"> PAGE   \* MERGEFORMAT </w:instrText>
    </w:r>
    <w:r w:rsidRPr="00F50D2F">
      <w:rPr>
        <w:rFonts w:cs="Arial"/>
        <w:caps/>
        <w:sz w:val="18"/>
        <w:szCs w:val="18"/>
      </w:rPr>
      <w:fldChar w:fldCharType="separate"/>
    </w:r>
    <w:r w:rsidR="001B4E7A">
      <w:rPr>
        <w:rFonts w:cs="Arial"/>
        <w:caps/>
        <w:noProof/>
        <w:sz w:val="18"/>
        <w:szCs w:val="18"/>
      </w:rPr>
      <w:t>11</w:t>
    </w:r>
    <w:r w:rsidRPr="00F50D2F">
      <w:rPr>
        <w:rFonts w:cs="Arial"/>
        <w:caps/>
        <w:noProof/>
        <w:sz w:val="18"/>
        <w:szCs w:val="18"/>
      </w:rPr>
      <w:fldChar w:fldCharType="end"/>
    </w:r>
  </w:p>
  <w:p w:rsidR="00E1327C" w:rsidRDefault="00E1327C" w:rsidP="00F50D2F">
    <w:pPr>
      <w:tabs>
        <w:tab w:val="left" w:pos="120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7C" w:rsidRPr="00A264D5" w:rsidRDefault="00E1327C" w:rsidP="00477767">
    <w:r w:rsidRPr="00D46D51">
      <w:rPr>
        <w:noProof/>
        <w:lang w:eastAsia="en-AU"/>
      </w:rPr>
      <mc:AlternateContent>
        <mc:Choice Requires="wps">
          <w:drawing>
            <wp:anchor distT="0" distB="0" distL="114300" distR="114300" simplePos="0" relativeHeight="251668992" behindDoc="0" locked="0" layoutInCell="1" allowOverlap="1" wp14:anchorId="3CB43B57" wp14:editId="69555451">
              <wp:simplePos x="0" y="0"/>
              <wp:positionH relativeFrom="page">
                <wp:align>left</wp:align>
              </wp:positionH>
              <wp:positionV relativeFrom="paragraph">
                <wp:posOffset>491490</wp:posOffset>
              </wp:positionV>
              <wp:extent cx="8316595" cy="0"/>
              <wp:effectExtent l="0" t="38100" r="46355" b="38100"/>
              <wp:wrapNone/>
              <wp:docPr id="11" name="Straight Connector 11"/>
              <wp:cNvGraphicFramePr/>
              <a:graphic xmlns:a="http://schemas.openxmlformats.org/drawingml/2006/main">
                <a:graphicData uri="http://schemas.microsoft.com/office/word/2010/wordprocessingShape">
                  <wps:wsp>
                    <wps:cNvCnPr/>
                    <wps:spPr>
                      <a:xfrm flipV="1">
                        <a:off x="0" y="0"/>
                        <a:ext cx="8316595" cy="0"/>
                      </a:xfrm>
                      <a:prstGeom prst="line">
                        <a:avLst/>
                      </a:prstGeom>
                      <a:ln w="76200" cmpd="sng">
                        <a:solidFill>
                          <a:srgbClr val="E8AF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E6F6C" id="Straight Connector 11" o:spid="_x0000_s1026" style="position:absolute;flip:y;z-index:2516689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8.7pt" to="654.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" strokecolor="#e8af10" strokeweight="6pt">
              <v:stroke joinstyle="miter"/>
              <w10:wrap anchorx="page"/>
            </v:line>
          </w:pict>
        </mc:Fallback>
      </mc:AlternateContent>
    </w:r>
    <w:r w:rsidRPr="00D46D51">
      <w:rPr>
        <w:noProof/>
        <w:lang w:eastAsia="en-AU"/>
      </w:rPr>
      <mc:AlternateContent>
        <mc:Choice Requires="wps">
          <w:drawing>
            <wp:anchor distT="0" distB="0" distL="114300" distR="114300" simplePos="0" relativeHeight="251667968" behindDoc="0" locked="0" layoutInCell="1" allowOverlap="1" wp14:anchorId="09908DDB" wp14:editId="099EC9A7">
              <wp:simplePos x="0" y="0"/>
              <wp:positionH relativeFrom="margin">
                <wp:posOffset>-1093022</wp:posOffset>
              </wp:positionH>
              <wp:positionV relativeFrom="paragraph">
                <wp:posOffset>545316</wp:posOffset>
              </wp:positionV>
              <wp:extent cx="8594560" cy="15857"/>
              <wp:effectExtent l="0" t="152400" r="54610" b="175260"/>
              <wp:wrapNone/>
              <wp:docPr id="15" name="Straight Connector 15"/>
              <wp:cNvGraphicFramePr/>
              <a:graphic xmlns:a="http://schemas.openxmlformats.org/drawingml/2006/main">
                <a:graphicData uri="http://schemas.microsoft.com/office/word/2010/wordprocessingShape">
                  <wps:wsp>
                    <wps:cNvCnPr/>
                    <wps:spPr>
                      <a:xfrm flipV="1">
                        <a:off x="0" y="0"/>
                        <a:ext cx="8594560" cy="15857"/>
                      </a:xfrm>
                      <a:prstGeom prst="line">
                        <a:avLst/>
                      </a:prstGeom>
                      <a:ln w="317500" cmpd="tri">
                        <a:solidFill>
                          <a:srgbClr val="1F49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88C66" id="Straight Connector 15"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05pt,42.95pt" to="590.7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" strokecolor="#1f497d" strokeweight="25pt">
              <v:stroke linestyle="thickBetweenThin" joinstyle="miter"/>
              <w10:wrap anchorx="margin"/>
            </v:line>
          </w:pict>
        </mc:Fallback>
      </mc:AlternateContent>
    </w:r>
  </w:p>
  <w:p w:rsidR="00E1327C" w:rsidRDefault="00E1327C" w:rsidP="00477767">
    <w:pPr>
      <w:tabs>
        <w:tab w:val="left" w:pos="1101"/>
      </w:tabs>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7C" w:rsidRPr="003E7946" w:rsidRDefault="00E1327C" w:rsidP="003E7946">
      <w:r>
        <w:separator/>
      </w:r>
    </w:p>
  </w:footnote>
  <w:footnote w:type="continuationSeparator" w:id="0">
    <w:p w:rsidR="00E1327C" w:rsidRPr="003E7946" w:rsidRDefault="00E1327C" w:rsidP="003E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7C" w:rsidRPr="00242FCE" w:rsidRDefault="00E1327C" w:rsidP="00242FCE">
    <w:pPr>
      <w:rPr>
        <w:color w:val="042C47"/>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7C" w:rsidRDefault="00E1327C" w:rsidP="00BF5989">
    <w:pPr>
      <w:pStyle w:val="Subtitle"/>
      <w:tabs>
        <w:tab w:val="right" w:pos="7191"/>
      </w:tabs>
    </w:pPr>
    <w:r w:rsidRPr="008008F3">
      <w:rPr>
        <w:noProof/>
        <w:sz w:val="17"/>
        <w:szCs w:val="17"/>
        <w:lang w:eastAsia="en-AU"/>
      </w:rPr>
      <w:drawing>
        <wp:anchor distT="0" distB="0" distL="114300" distR="114300" simplePos="0" relativeHeight="251686400" behindDoc="1" locked="0" layoutInCell="1" allowOverlap="1" wp14:anchorId="3EC2B2D4" wp14:editId="4E533EF7">
          <wp:simplePos x="0" y="0"/>
          <wp:positionH relativeFrom="page">
            <wp:posOffset>3633772</wp:posOffset>
          </wp:positionH>
          <wp:positionV relativeFrom="paragraph">
            <wp:posOffset>-449580</wp:posOffset>
          </wp:positionV>
          <wp:extent cx="3922375" cy="2394715"/>
          <wp:effectExtent l="0" t="0" r="254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923018" cy="23951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7C" w:rsidRDefault="00E1327C" w:rsidP="0024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86C"/>
    <w:multiLevelType w:val="hybridMultilevel"/>
    <w:tmpl w:val="38DCCE0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E36DB0"/>
    <w:multiLevelType w:val="hybridMultilevel"/>
    <w:tmpl w:val="81703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F3F35"/>
    <w:multiLevelType w:val="hybridMultilevel"/>
    <w:tmpl w:val="12780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D8E3257"/>
    <w:multiLevelType w:val="hybridMultilevel"/>
    <w:tmpl w:val="5740A0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5D2308"/>
    <w:multiLevelType w:val="hybridMultilevel"/>
    <w:tmpl w:val="29668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CC86809"/>
    <w:multiLevelType w:val="hybridMultilevel"/>
    <w:tmpl w:val="8D70A40E"/>
    <w:lvl w:ilvl="0" w:tplc="18CA5EBE">
      <w:start w:val="1"/>
      <w:numFmt w:val="bullet"/>
      <w:pStyle w:val="Bulletbod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4B3F31"/>
    <w:multiLevelType w:val="hybridMultilevel"/>
    <w:tmpl w:val="1AD4ADEE"/>
    <w:lvl w:ilvl="0" w:tplc="0C090001">
      <w:start w:val="1"/>
      <w:numFmt w:val="bullet"/>
      <w:lvlText w:val=""/>
      <w:lvlJc w:val="left"/>
      <w:pPr>
        <w:ind w:left="2449" w:hanging="360"/>
      </w:pPr>
      <w:rPr>
        <w:rFonts w:ascii="Symbol" w:hAnsi="Symbol" w:hint="default"/>
      </w:rPr>
    </w:lvl>
    <w:lvl w:ilvl="1" w:tplc="0C090003" w:tentative="1">
      <w:start w:val="1"/>
      <w:numFmt w:val="bullet"/>
      <w:lvlText w:val="o"/>
      <w:lvlJc w:val="left"/>
      <w:pPr>
        <w:ind w:left="3169" w:hanging="360"/>
      </w:pPr>
      <w:rPr>
        <w:rFonts w:ascii="Courier New" w:hAnsi="Courier New" w:cs="Courier New" w:hint="default"/>
      </w:rPr>
    </w:lvl>
    <w:lvl w:ilvl="2" w:tplc="0C090005" w:tentative="1">
      <w:start w:val="1"/>
      <w:numFmt w:val="bullet"/>
      <w:lvlText w:val=""/>
      <w:lvlJc w:val="left"/>
      <w:pPr>
        <w:ind w:left="3889" w:hanging="360"/>
      </w:pPr>
      <w:rPr>
        <w:rFonts w:ascii="Wingdings" w:hAnsi="Wingdings" w:hint="default"/>
      </w:rPr>
    </w:lvl>
    <w:lvl w:ilvl="3" w:tplc="0C090001" w:tentative="1">
      <w:start w:val="1"/>
      <w:numFmt w:val="bullet"/>
      <w:lvlText w:val=""/>
      <w:lvlJc w:val="left"/>
      <w:pPr>
        <w:ind w:left="4609" w:hanging="360"/>
      </w:pPr>
      <w:rPr>
        <w:rFonts w:ascii="Symbol" w:hAnsi="Symbol" w:hint="default"/>
      </w:rPr>
    </w:lvl>
    <w:lvl w:ilvl="4" w:tplc="0C090003" w:tentative="1">
      <w:start w:val="1"/>
      <w:numFmt w:val="bullet"/>
      <w:lvlText w:val="o"/>
      <w:lvlJc w:val="left"/>
      <w:pPr>
        <w:ind w:left="5329" w:hanging="360"/>
      </w:pPr>
      <w:rPr>
        <w:rFonts w:ascii="Courier New" w:hAnsi="Courier New" w:cs="Courier New" w:hint="default"/>
      </w:rPr>
    </w:lvl>
    <w:lvl w:ilvl="5" w:tplc="0C090005" w:tentative="1">
      <w:start w:val="1"/>
      <w:numFmt w:val="bullet"/>
      <w:lvlText w:val=""/>
      <w:lvlJc w:val="left"/>
      <w:pPr>
        <w:ind w:left="6049" w:hanging="360"/>
      </w:pPr>
      <w:rPr>
        <w:rFonts w:ascii="Wingdings" w:hAnsi="Wingdings" w:hint="default"/>
      </w:rPr>
    </w:lvl>
    <w:lvl w:ilvl="6" w:tplc="0C090001" w:tentative="1">
      <w:start w:val="1"/>
      <w:numFmt w:val="bullet"/>
      <w:lvlText w:val=""/>
      <w:lvlJc w:val="left"/>
      <w:pPr>
        <w:ind w:left="6769" w:hanging="360"/>
      </w:pPr>
      <w:rPr>
        <w:rFonts w:ascii="Symbol" w:hAnsi="Symbol" w:hint="default"/>
      </w:rPr>
    </w:lvl>
    <w:lvl w:ilvl="7" w:tplc="0C090003" w:tentative="1">
      <w:start w:val="1"/>
      <w:numFmt w:val="bullet"/>
      <w:lvlText w:val="o"/>
      <w:lvlJc w:val="left"/>
      <w:pPr>
        <w:ind w:left="7489" w:hanging="360"/>
      </w:pPr>
      <w:rPr>
        <w:rFonts w:ascii="Courier New" w:hAnsi="Courier New" w:cs="Courier New" w:hint="default"/>
      </w:rPr>
    </w:lvl>
    <w:lvl w:ilvl="8" w:tplc="0C090005" w:tentative="1">
      <w:start w:val="1"/>
      <w:numFmt w:val="bullet"/>
      <w:lvlText w:val=""/>
      <w:lvlJc w:val="left"/>
      <w:pPr>
        <w:ind w:left="8209" w:hanging="360"/>
      </w:pPr>
      <w:rPr>
        <w:rFonts w:ascii="Wingdings" w:hAnsi="Wingdings" w:hint="default"/>
      </w:rPr>
    </w:lvl>
  </w:abstractNum>
  <w:abstractNum w:abstractNumId="7" w15:restartNumberingAfterBreak="0">
    <w:nsid w:val="276E5AE3"/>
    <w:multiLevelType w:val="hybridMultilevel"/>
    <w:tmpl w:val="185CCF12"/>
    <w:lvl w:ilvl="0" w:tplc="774E8350">
      <w:start w:val="1"/>
      <w:numFmt w:val="decimal"/>
      <w:lvlText w:val="%1."/>
      <w:lvlJc w:val="left"/>
      <w:pPr>
        <w:ind w:left="720" w:hanging="360"/>
      </w:pPr>
      <w:rPr>
        <w:rFonts w:ascii="Arial" w:eastAsiaTheme="minorEastAsia" w:hAnsi="Arial" w:cs="Arial"/>
        <w:b/>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037629"/>
    <w:multiLevelType w:val="hybridMultilevel"/>
    <w:tmpl w:val="592C4C1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61F711A"/>
    <w:multiLevelType w:val="hybridMultilevel"/>
    <w:tmpl w:val="43B861D8"/>
    <w:lvl w:ilvl="0" w:tplc="70A2736A">
      <w:numFmt w:val="bullet"/>
      <w:lvlText w:val="•"/>
      <w:lvlJc w:val="left"/>
      <w:pPr>
        <w:ind w:left="1440" w:hanging="578"/>
      </w:pPr>
      <w:rPr>
        <w:rFonts w:ascii="Arial" w:eastAsiaTheme="minorEastAsia" w:hAnsi="Arial" w:cs="Aria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0" w15:restartNumberingAfterBreak="0">
    <w:nsid w:val="38FC4D95"/>
    <w:multiLevelType w:val="hybridMultilevel"/>
    <w:tmpl w:val="3B2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0C1235"/>
    <w:multiLevelType w:val="hybridMultilevel"/>
    <w:tmpl w:val="6A862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B8235C"/>
    <w:multiLevelType w:val="hybridMultilevel"/>
    <w:tmpl w:val="8FD0C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2D17A1"/>
    <w:multiLevelType w:val="hybridMultilevel"/>
    <w:tmpl w:val="63AAFCD0"/>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14" w15:restartNumberingAfterBreak="0">
    <w:nsid w:val="49272274"/>
    <w:multiLevelType w:val="hybridMultilevel"/>
    <w:tmpl w:val="B0D8C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B811AC"/>
    <w:multiLevelType w:val="hybridMultilevel"/>
    <w:tmpl w:val="8AE0357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05A2365"/>
    <w:multiLevelType w:val="hybridMultilevel"/>
    <w:tmpl w:val="40E01F60"/>
    <w:lvl w:ilvl="0" w:tplc="1A8820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1C33162"/>
    <w:multiLevelType w:val="hybridMultilevel"/>
    <w:tmpl w:val="CA440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E83F9D"/>
    <w:multiLevelType w:val="hybridMultilevel"/>
    <w:tmpl w:val="378A2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2533DB"/>
    <w:multiLevelType w:val="hybridMultilevel"/>
    <w:tmpl w:val="2CE49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856C1"/>
    <w:multiLevelType w:val="hybridMultilevel"/>
    <w:tmpl w:val="D856FC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EC12B7"/>
    <w:multiLevelType w:val="hybridMultilevel"/>
    <w:tmpl w:val="77CA1A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E985A27"/>
    <w:multiLevelType w:val="hybridMultilevel"/>
    <w:tmpl w:val="ABBE11E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0"/>
  </w:num>
  <w:num w:numId="3">
    <w:abstractNumId w:val="17"/>
  </w:num>
  <w:num w:numId="4">
    <w:abstractNumId w:val="19"/>
  </w:num>
  <w:num w:numId="5">
    <w:abstractNumId w:val="2"/>
  </w:num>
  <w:num w:numId="6">
    <w:abstractNumId w:val="8"/>
  </w:num>
  <w:num w:numId="7">
    <w:abstractNumId w:val="1"/>
  </w:num>
  <w:num w:numId="8">
    <w:abstractNumId w:val="7"/>
  </w:num>
  <w:num w:numId="9">
    <w:abstractNumId w:val="11"/>
  </w:num>
  <w:num w:numId="10">
    <w:abstractNumId w:val="14"/>
  </w:num>
  <w:num w:numId="11">
    <w:abstractNumId w:val="21"/>
  </w:num>
  <w:num w:numId="12">
    <w:abstractNumId w:val="20"/>
  </w:num>
  <w:num w:numId="13">
    <w:abstractNumId w:val="15"/>
  </w:num>
  <w:num w:numId="14">
    <w:abstractNumId w:val="16"/>
  </w:num>
  <w:num w:numId="15">
    <w:abstractNumId w:val="4"/>
  </w:num>
  <w:num w:numId="16">
    <w:abstractNumId w:val="3"/>
  </w:num>
  <w:num w:numId="17">
    <w:abstractNumId w:val="22"/>
  </w:num>
  <w:num w:numId="18">
    <w:abstractNumId w:val="0"/>
  </w:num>
  <w:num w:numId="19">
    <w:abstractNumId w:val="18"/>
  </w:num>
  <w:num w:numId="20">
    <w:abstractNumId w:val="12"/>
  </w:num>
  <w:num w:numId="21">
    <w:abstractNumId w:val="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CC"/>
    <w:rsid w:val="00004BA3"/>
    <w:rsid w:val="000063E9"/>
    <w:rsid w:val="00007F49"/>
    <w:rsid w:val="00015112"/>
    <w:rsid w:val="00025461"/>
    <w:rsid w:val="000331C8"/>
    <w:rsid w:val="00034406"/>
    <w:rsid w:val="00040195"/>
    <w:rsid w:val="00040CFE"/>
    <w:rsid w:val="0005308C"/>
    <w:rsid w:val="00055E9C"/>
    <w:rsid w:val="000657B2"/>
    <w:rsid w:val="000700B1"/>
    <w:rsid w:val="000877DB"/>
    <w:rsid w:val="000957C1"/>
    <w:rsid w:val="000A180E"/>
    <w:rsid w:val="000A2C50"/>
    <w:rsid w:val="000A3CE2"/>
    <w:rsid w:val="000A4D89"/>
    <w:rsid w:val="000A582A"/>
    <w:rsid w:val="000A714F"/>
    <w:rsid w:val="000B559B"/>
    <w:rsid w:val="000C1D62"/>
    <w:rsid w:val="000C72AB"/>
    <w:rsid w:val="000D07FC"/>
    <w:rsid w:val="000D6F9A"/>
    <w:rsid w:val="000E0171"/>
    <w:rsid w:val="000E25B7"/>
    <w:rsid w:val="000E3B7D"/>
    <w:rsid w:val="000E4C4D"/>
    <w:rsid w:val="000F512B"/>
    <w:rsid w:val="00107E90"/>
    <w:rsid w:val="00107F18"/>
    <w:rsid w:val="0012325F"/>
    <w:rsid w:val="00123926"/>
    <w:rsid w:val="0012469A"/>
    <w:rsid w:val="00174736"/>
    <w:rsid w:val="00182225"/>
    <w:rsid w:val="001827C3"/>
    <w:rsid w:val="001A0EDE"/>
    <w:rsid w:val="001B30CC"/>
    <w:rsid w:val="001B4E7A"/>
    <w:rsid w:val="001B6417"/>
    <w:rsid w:val="001B762F"/>
    <w:rsid w:val="001C633A"/>
    <w:rsid w:val="001C7189"/>
    <w:rsid w:val="001D06D7"/>
    <w:rsid w:val="001E0B79"/>
    <w:rsid w:val="001E4C16"/>
    <w:rsid w:val="001F7DD9"/>
    <w:rsid w:val="00200D9C"/>
    <w:rsid w:val="00201BB6"/>
    <w:rsid w:val="00206A9A"/>
    <w:rsid w:val="0020780B"/>
    <w:rsid w:val="0021338A"/>
    <w:rsid w:val="00214841"/>
    <w:rsid w:val="00217EE0"/>
    <w:rsid w:val="00223DFE"/>
    <w:rsid w:val="00230891"/>
    <w:rsid w:val="002318EC"/>
    <w:rsid w:val="002343EC"/>
    <w:rsid w:val="0023608F"/>
    <w:rsid w:val="00242FCE"/>
    <w:rsid w:val="00254EA3"/>
    <w:rsid w:val="00257E51"/>
    <w:rsid w:val="00262A1E"/>
    <w:rsid w:val="002636D6"/>
    <w:rsid w:val="0026555A"/>
    <w:rsid w:val="00265D99"/>
    <w:rsid w:val="00270B7B"/>
    <w:rsid w:val="00270DC2"/>
    <w:rsid w:val="002712FE"/>
    <w:rsid w:val="002743FD"/>
    <w:rsid w:val="00277712"/>
    <w:rsid w:val="002843FB"/>
    <w:rsid w:val="00286BC9"/>
    <w:rsid w:val="00292EFA"/>
    <w:rsid w:val="002A72C6"/>
    <w:rsid w:val="002B3CD9"/>
    <w:rsid w:val="002B5575"/>
    <w:rsid w:val="002B5932"/>
    <w:rsid w:val="002C5965"/>
    <w:rsid w:val="002D111F"/>
    <w:rsid w:val="002D4889"/>
    <w:rsid w:val="002E558A"/>
    <w:rsid w:val="002F4F4D"/>
    <w:rsid w:val="002F55D7"/>
    <w:rsid w:val="002F6B0B"/>
    <w:rsid w:val="00303FC2"/>
    <w:rsid w:val="003041C5"/>
    <w:rsid w:val="00311CE9"/>
    <w:rsid w:val="003133F7"/>
    <w:rsid w:val="003172F8"/>
    <w:rsid w:val="003208FF"/>
    <w:rsid w:val="0032733F"/>
    <w:rsid w:val="0033204B"/>
    <w:rsid w:val="003349CA"/>
    <w:rsid w:val="00335B83"/>
    <w:rsid w:val="00342AB6"/>
    <w:rsid w:val="0035003F"/>
    <w:rsid w:val="00351BFC"/>
    <w:rsid w:val="00365A23"/>
    <w:rsid w:val="003759F3"/>
    <w:rsid w:val="00380A7F"/>
    <w:rsid w:val="003865CF"/>
    <w:rsid w:val="003934E6"/>
    <w:rsid w:val="003A0BC7"/>
    <w:rsid w:val="003A45CE"/>
    <w:rsid w:val="003A7362"/>
    <w:rsid w:val="003C5E02"/>
    <w:rsid w:val="003D0048"/>
    <w:rsid w:val="003E14D9"/>
    <w:rsid w:val="003E1C75"/>
    <w:rsid w:val="003E307B"/>
    <w:rsid w:val="003E7946"/>
    <w:rsid w:val="003F2A30"/>
    <w:rsid w:val="003F2A41"/>
    <w:rsid w:val="003F4292"/>
    <w:rsid w:val="0040502A"/>
    <w:rsid w:val="0041635D"/>
    <w:rsid w:val="004335F1"/>
    <w:rsid w:val="00444E19"/>
    <w:rsid w:val="00450C8C"/>
    <w:rsid w:val="00450CC6"/>
    <w:rsid w:val="00475694"/>
    <w:rsid w:val="0047664C"/>
    <w:rsid w:val="00477767"/>
    <w:rsid w:val="00485CD2"/>
    <w:rsid w:val="00495468"/>
    <w:rsid w:val="00497ACA"/>
    <w:rsid w:val="004A1DCD"/>
    <w:rsid w:val="004A2B0D"/>
    <w:rsid w:val="004A5437"/>
    <w:rsid w:val="004A7528"/>
    <w:rsid w:val="004B17F0"/>
    <w:rsid w:val="004C05DF"/>
    <w:rsid w:val="004C2D9F"/>
    <w:rsid w:val="004E2236"/>
    <w:rsid w:val="004F0BA8"/>
    <w:rsid w:val="004F78AB"/>
    <w:rsid w:val="00501411"/>
    <w:rsid w:val="00512CE9"/>
    <w:rsid w:val="0052349E"/>
    <w:rsid w:val="00536099"/>
    <w:rsid w:val="0054281E"/>
    <w:rsid w:val="00544760"/>
    <w:rsid w:val="0054512C"/>
    <w:rsid w:val="00547320"/>
    <w:rsid w:val="00557EC9"/>
    <w:rsid w:val="00562A4A"/>
    <w:rsid w:val="00565AC0"/>
    <w:rsid w:val="005663FE"/>
    <w:rsid w:val="00570BBA"/>
    <w:rsid w:val="005738C2"/>
    <w:rsid w:val="005748D1"/>
    <w:rsid w:val="005804BF"/>
    <w:rsid w:val="005933E7"/>
    <w:rsid w:val="005B31EB"/>
    <w:rsid w:val="005B5907"/>
    <w:rsid w:val="005C4220"/>
    <w:rsid w:val="005E3370"/>
    <w:rsid w:val="005E4C9C"/>
    <w:rsid w:val="005E6879"/>
    <w:rsid w:val="005F0ED2"/>
    <w:rsid w:val="00602D74"/>
    <w:rsid w:val="00610BF7"/>
    <w:rsid w:val="00612967"/>
    <w:rsid w:val="00636CAB"/>
    <w:rsid w:val="006527DB"/>
    <w:rsid w:val="00660FCE"/>
    <w:rsid w:val="006614CE"/>
    <w:rsid w:val="00661BD5"/>
    <w:rsid w:val="00664A3A"/>
    <w:rsid w:val="0066796E"/>
    <w:rsid w:val="00671B30"/>
    <w:rsid w:val="00671F19"/>
    <w:rsid w:val="006751D0"/>
    <w:rsid w:val="00675220"/>
    <w:rsid w:val="0068163A"/>
    <w:rsid w:val="00695B1E"/>
    <w:rsid w:val="00697C1D"/>
    <w:rsid w:val="006A7D97"/>
    <w:rsid w:val="006B221F"/>
    <w:rsid w:val="006B34D2"/>
    <w:rsid w:val="006B47AB"/>
    <w:rsid w:val="006B4E3A"/>
    <w:rsid w:val="006C3124"/>
    <w:rsid w:val="006C3716"/>
    <w:rsid w:val="006C5674"/>
    <w:rsid w:val="006E1666"/>
    <w:rsid w:val="006E7673"/>
    <w:rsid w:val="006F0119"/>
    <w:rsid w:val="006F07A0"/>
    <w:rsid w:val="006F300F"/>
    <w:rsid w:val="006F5DA4"/>
    <w:rsid w:val="006F611A"/>
    <w:rsid w:val="007064AE"/>
    <w:rsid w:val="00711760"/>
    <w:rsid w:val="00716841"/>
    <w:rsid w:val="00716EF8"/>
    <w:rsid w:val="00724FB4"/>
    <w:rsid w:val="00736D47"/>
    <w:rsid w:val="007427C2"/>
    <w:rsid w:val="00745E49"/>
    <w:rsid w:val="007552B8"/>
    <w:rsid w:val="007565DF"/>
    <w:rsid w:val="00763791"/>
    <w:rsid w:val="0078074A"/>
    <w:rsid w:val="00783D8C"/>
    <w:rsid w:val="0079028E"/>
    <w:rsid w:val="007938D2"/>
    <w:rsid w:val="0079542D"/>
    <w:rsid w:val="00795E55"/>
    <w:rsid w:val="00797D39"/>
    <w:rsid w:val="007A1282"/>
    <w:rsid w:val="007B0F92"/>
    <w:rsid w:val="007B394D"/>
    <w:rsid w:val="007D0509"/>
    <w:rsid w:val="007E42DB"/>
    <w:rsid w:val="007E4F5A"/>
    <w:rsid w:val="007F1FC2"/>
    <w:rsid w:val="007F4480"/>
    <w:rsid w:val="007F65B8"/>
    <w:rsid w:val="008008F3"/>
    <w:rsid w:val="00806318"/>
    <w:rsid w:val="008079CF"/>
    <w:rsid w:val="00815343"/>
    <w:rsid w:val="0082257F"/>
    <w:rsid w:val="008246BD"/>
    <w:rsid w:val="00832820"/>
    <w:rsid w:val="00840976"/>
    <w:rsid w:val="008452BC"/>
    <w:rsid w:val="008453D6"/>
    <w:rsid w:val="00846634"/>
    <w:rsid w:val="008526DE"/>
    <w:rsid w:val="0085432A"/>
    <w:rsid w:val="008569C3"/>
    <w:rsid w:val="008615F3"/>
    <w:rsid w:val="00862E75"/>
    <w:rsid w:val="00866577"/>
    <w:rsid w:val="00871C28"/>
    <w:rsid w:val="00885978"/>
    <w:rsid w:val="0088727C"/>
    <w:rsid w:val="008912D9"/>
    <w:rsid w:val="008A205D"/>
    <w:rsid w:val="008B4189"/>
    <w:rsid w:val="008B5AA0"/>
    <w:rsid w:val="008B6B04"/>
    <w:rsid w:val="008C0FC6"/>
    <w:rsid w:val="008C4E04"/>
    <w:rsid w:val="008C63AC"/>
    <w:rsid w:val="008F26BA"/>
    <w:rsid w:val="008F6B48"/>
    <w:rsid w:val="0090023E"/>
    <w:rsid w:val="00917993"/>
    <w:rsid w:val="009179B0"/>
    <w:rsid w:val="009221C7"/>
    <w:rsid w:val="009278B4"/>
    <w:rsid w:val="009A1605"/>
    <w:rsid w:val="009A38FA"/>
    <w:rsid w:val="009A73EE"/>
    <w:rsid w:val="009B5168"/>
    <w:rsid w:val="009C5598"/>
    <w:rsid w:val="009D2B51"/>
    <w:rsid w:val="009D2FE9"/>
    <w:rsid w:val="009F2E92"/>
    <w:rsid w:val="009F39A9"/>
    <w:rsid w:val="00A03497"/>
    <w:rsid w:val="00A06238"/>
    <w:rsid w:val="00A065F7"/>
    <w:rsid w:val="00A251E5"/>
    <w:rsid w:val="00A25C9A"/>
    <w:rsid w:val="00A264D5"/>
    <w:rsid w:val="00A43E1C"/>
    <w:rsid w:val="00A60EE6"/>
    <w:rsid w:val="00A6605E"/>
    <w:rsid w:val="00A7276F"/>
    <w:rsid w:val="00A72ECF"/>
    <w:rsid w:val="00A74E2A"/>
    <w:rsid w:val="00A808BA"/>
    <w:rsid w:val="00A809EA"/>
    <w:rsid w:val="00A84369"/>
    <w:rsid w:val="00AA384C"/>
    <w:rsid w:val="00AB178B"/>
    <w:rsid w:val="00AD493A"/>
    <w:rsid w:val="00AE03BA"/>
    <w:rsid w:val="00AE1EDC"/>
    <w:rsid w:val="00AE6DFB"/>
    <w:rsid w:val="00AE714C"/>
    <w:rsid w:val="00AF2EBF"/>
    <w:rsid w:val="00AF56E9"/>
    <w:rsid w:val="00AF67EB"/>
    <w:rsid w:val="00AF70CE"/>
    <w:rsid w:val="00B078B1"/>
    <w:rsid w:val="00B11BDC"/>
    <w:rsid w:val="00B20AAA"/>
    <w:rsid w:val="00B30739"/>
    <w:rsid w:val="00B3129D"/>
    <w:rsid w:val="00B34725"/>
    <w:rsid w:val="00B44F27"/>
    <w:rsid w:val="00B47CB4"/>
    <w:rsid w:val="00B47F6C"/>
    <w:rsid w:val="00B50751"/>
    <w:rsid w:val="00B55A10"/>
    <w:rsid w:val="00B578A8"/>
    <w:rsid w:val="00B70B88"/>
    <w:rsid w:val="00B71C85"/>
    <w:rsid w:val="00B71EE1"/>
    <w:rsid w:val="00B75310"/>
    <w:rsid w:val="00B83102"/>
    <w:rsid w:val="00B9415A"/>
    <w:rsid w:val="00B948A4"/>
    <w:rsid w:val="00B94C63"/>
    <w:rsid w:val="00BB22A9"/>
    <w:rsid w:val="00BC6E72"/>
    <w:rsid w:val="00BC7F8C"/>
    <w:rsid w:val="00BD0871"/>
    <w:rsid w:val="00BD166B"/>
    <w:rsid w:val="00BE2C0A"/>
    <w:rsid w:val="00BF5989"/>
    <w:rsid w:val="00C01C14"/>
    <w:rsid w:val="00C038B9"/>
    <w:rsid w:val="00C17DFD"/>
    <w:rsid w:val="00C2032F"/>
    <w:rsid w:val="00C32650"/>
    <w:rsid w:val="00C36A59"/>
    <w:rsid w:val="00C376D3"/>
    <w:rsid w:val="00C60D28"/>
    <w:rsid w:val="00C65A3B"/>
    <w:rsid w:val="00C7376A"/>
    <w:rsid w:val="00C9102E"/>
    <w:rsid w:val="00CA2790"/>
    <w:rsid w:val="00CB2FE6"/>
    <w:rsid w:val="00CB4A86"/>
    <w:rsid w:val="00CB658C"/>
    <w:rsid w:val="00CB7C9E"/>
    <w:rsid w:val="00CC292C"/>
    <w:rsid w:val="00CD1896"/>
    <w:rsid w:val="00D05EB5"/>
    <w:rsid w:val="00D14195"/>
    <w:rsid w:val="00D150CB"/>
    <w:rsid w:val="00D1530D"/>
    <w:rsid w:val="00D15B42"/>
    <w:rsid w:val="00D2150A"/>
    <w:rsid w:val="00D27EA3"/>
    <w:rsid w:val="00D33C05"/>
    <w:rsid w:val="00D34BB7"/>
    <w:rsid w:val="00D43EA4"/>
    <w:rsid w:val="00D46D51"/>
    <w:rsid w:val="00D546E3"/>
    <w:rsid w:val="00D55F21"/>
    <w:rsid w:val="00D57DB6"/>
    <w:rsid w:val="00D64C83"/>
    <w:rsid w:val="00D72DAB"/>
    <w:rsid w:val="00D8525B"/>
    <w:rsid w:val="00D8581C"/>
    <w:rsid w:val="00D91F54"/>
    <w:rsid w:val="00D9435B"/>
    <w:rsid w:val="00DB37DF"/>
    <w:rsid w:val="00DC22A0"/>
    <w:rsid w:val="00DC5BA8"/>
    <w:rsid w:val="00DD2506"/>
    <w:rsid w:val="00DD5883"/>
    <w:rsid w:val="00DE6DB8"/>
    <w:rsid w:val="00DF3ACD"/>
    <w:rsid w:val="00E00334"/>
    <w:rsid w:val="00E0174A"/>
    <w:rsid w:val="00E01763"/>
    <w:rsid w:val="00E11D99"/>
    <w:rsid w:val="00E1327C"/>
    <w:rsid w:val="00E20C98"/>
    <w:rsid w:val="00E2208F"/>
    <w:rsid w:val="00E23D7E"/>
    <w:rsid w:val="00E25275"/>
    <w:rsid w:val="00E3074A"/>
    <w:rsid w:val="00E32777"/>
    <w:rsid w:val="00E34DC3"/>
    <w:rsid w:val="00E5158E"/>
    <w:rsid w:val="00E530F4"/>
    <w:rsid w:val="00E6653F"/>
    <w:rsid w:val="00E81A3C"/>
    <w:rsid w:val="00E854CF"/>
    <w:rsid w:val="00E87004"/>
    <w:rsid w:val="00E97251"/>
    <w:rsid w:val="00EA1CDB"/>
    <w:rsid w:val="00EB0DDF"/>
    <w:rsid w:val="00EB0E40"/>
    <w:rsid w:val="00EB59B6"/>
    <w:rsid w:val="00EC0AEA"/>
    <w:rsid w:val="00EC5260"/>
    <w:rsid w:val="00ED4F90"/>
    <w:rsid w:val="00EF2058"/>
    <w:rsid w:val="00EF5BF6"/>
    <w:rsid w:val="00F100A6"/>
    <w:rsid w:val="00F12B4D"/>
    <w:rsid w:val="00F162E4"/>
    <w:rsid w:val="00F20076"/>
    <w:rsid w:val="00F21FAB"/>
    <w:rsid w:val="00F22BFA"/>
    <w:rsid w:val="00F319FC"/>
    <w:rsid w:val="00F36F3F"/>
    <w:rsid w:val="00F37C72"/>
    <w:rsid w:val="00F4479F"/>
    <w:rsid w:val="00F50D2F"/>
    <w:rsid w:val="00F60778"/>
    <w:rsid w:val="00F632DD"/>
    <w:rsid w:val="00F81B68"/>
    <w:rsid w:val="00F85A6C"/>
    <w:rsid w:val="00FA052E"/>
    <w:rsid w:val="00FA2841"/>
    <w:rsid w:val="00FA71FA"/>
    <w:rsid w:val="00FA7762"/>
    <w:rsid w:val="00FB4BFF"/>
    <w:rsid w:val="00FD4F14"/>
    <w:rsid w:val="00FD5604"/>
    <w:rsid w:val="00FD7BCE"/>
    <w:rsid w:val="00FE5D45"/>
    <w:rsid w:val="00FF4E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30"/>
  <w15:chartTrackingRefBased/>
  <w15:docId w15:val="{F76EB3F0-951F-442B-BFF5-D0078602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B5AA0"/>
    <w:pPr>
      <w:spacing w:before="240"/>
    </w:pPr>
    <w:rPr>
      <w:rFonts w:ascii="Arial" w:hAnsi="Arial"/>
      <w:color w:val="000000" w:themeColor="text1"/>
    </w:rPr>
  </w:style>
  <w:style w:type="paragraph" w:styleId="Heading1">
    <w:name w:val="heading 1"/>
    <w:basedOn w:val="Normal"/>
    <w:next w:val="Normal"/>
    <w:link w:val="Heading1Char"/>
    <w:autoRedefine/>
    <w:uiPriority w:val="9"/>
    <w:qFormat/>
    <w:rsid w:val="00174736"/>
    <w:pPr>
      <w:keepNext/>
      <w:keepLines/>
      <w:spacing w:before="360" w:after="0"/>
      <w:outlineLvl w:val="0"/>
    </w:pPr>
    <w:rPr>
      <w:rFonts w:eastAsiaTheme="majorEastAsia" w:cstheme="majorBidi"/>
      <w:b/>
      <w:color w:val="1F497D"/>
      <w:sz w:val="28"/>
      <w:szCs w:val="40"/>
    </w:rPr>
  </w:style>
  <w:style w:type="paragraph" w:styleId="Heading2">
    <w:name w:val="heading 2"/>
    <w:basedOn w:val="Heading1"/>
    <w:next w:val="Normal"/>
    <w:link w:val="Heading2Char"/>
    <w:autoRedefine/>
    <w:uiPriority w:val="9"/>
    <w:unhideWhenUsed/>
    <w:qFormat/>
    <w:rsid w:val="00174736"/>
    <w:pPr>
      <w:spacing w:before="240"/>
      <w:ind w:left="720" w:hanging="720"/>
      <w:outlineLvl w:val="1"/>
    </w:pPr>
    <w:rPr>
      <w:color w:val="042C47"/>
      <w:sz w:val="24"/>
      <w:szCs w:val="26"/>
    </w:rPr>
  </w:style>
  <w:style w:type="paragraph" w:styleId="Heading3">
    <w:name w:val="heading 3"/>
    <w:basedOn w:val="Normal"/>
    <w:next w:val="Normal"/>
    <w:link w:val="Heading3Char"/>
    <w:uiPriority w:val="9"/>
    <w:unhideWhenUsed/>
    <w:qFormat/>
    <w:rsid w:val="000A582A"/>
    <w:pPr>
      <w:keepNext/>
      <w:keepLines/>
      <w:spacing w:before="40" w:after="0"/>
      <w:outlineLvl w:val="2"/>
    </w:pPr>
    <w:rPr>
      <w:rFonts w:ascii="Arial Narrow" w:eastAsiaTheme="majorEastAsia" w:hAnsi="Arial Narrow" w:cstheme="majorBidi"/>
      <w:color w:val="1F497D"/>
      <w:sz w:val="24"/>
      <w:szCs w:val="24"/>
    </w:rPr>
  </w:style>
  <w:style w:type="paragraph" w:styleId="Heading4">
    <w:name w:val="heading 4"/>
    <w:basedOn w:val="Normal"/>
    <w:next w:val="Normal"/>
    <w:link w:val="Heading4Char"/>
    <w:uiPriority w:val="9"/>
    <w:semiHidden/>
    <w:unhideWhenUsed/>
    <w:qFormat/>
    <w:locked/>
    <w:rsid w:val="006B47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locked/>
    <w:rsid w:val="006B47A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6B47A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6B47A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locked/>
    <w:rsid w:val="006B47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6B47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locked/>
    <w:rsid w:val="000A582A"/>
    <w:pPr>
      <w:overflowPunct w:val="0"/>
      <w:autoSpaceDE w:val="0"/>
      <w:autoSpaceDN w:val="0"/>
      <w:adjustRightInd w:val="0"/>
      <w:spacing w:after="0" w:line="240" w:lineRule="auto"/>
      <w:ind w:left="720"/>
      <w:contextualSpacing/>
      <w:textAlignment w:val="baseline"/>
    </w:pPr>
    <w:rPr>
      <w:sz w:val="20"/>
      <w:szCs w:val="20"/>
      <w:lang w:eastAsia="en-US"/>
    </w:rPr>
  </w:style>
  <w:style w:type="table" w:styleId="TableGrid">
    <w:name w:val="Table Grid"/>
    <w:basedOn w:val="TableNormal"/>
    <w:uiPriority w:val="39"/>
    <w:locked/>
    <w:rsid w:val="001B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B11BDC"/>
    <w:rPr>
      <w:color w:val="808080"/>
    </w:rPr>
  </w:style>
  <w:style w:type="character" w:customStyle="1" w:styleId="Heading1Char">
    <w:name w:val="Heading 1 Char"/>
    <w:basedOn w:val="DefaultParagraphFont"/>
    <w:link w:val="Heading1"/>
    <w:uiPriority w:val="9"/>
    <w:rsid w:val="00174736"/>
    <w:rPr>
      <w:rFonts w:ascii="Arial" w:eastAsiaTheme="majorEastAsia" w:hAnsi="Arial" w:cstheme="majorBidi"/>
      <w:b/>
      <w:color w:val="1F497D"/>
      <w:spacing w:val="12"/>
      <w:sz w:val="28"/>
      <w:szCs w:val="40"/>
    </w:rPr>
  </w:style>
  <w:style w:type="character" w:customStyle="1" w:styleId="Heading2Char">
    <w:name w:val="Heading 2 Char"/>
    <w:basedOn w:val="DefaultParagraphFont"/>
    <w:link w:val="Heading2"/>
    <w:uiPriority w:val="9"/>
    <w:rsid w:val="00174736"/>
    <w:rPr>
      <w:rFonts w:ascii="Arial" w:eastAsiaTheme="majorEastAsia" w:hAnsi="Arial" w:cstheme="majorBidi"/>
      <w:b/>
      <w:color w:val="042C47"/>
      <w:spacing w:val="12"/>
      <w:sz w:val="24"/>
      <w:szCs w:val="26"/>
    </w:rPr>
  </w:style>
  <w:style w:type="character" w:customStyle="1" w:styleId="Heading3Char">
    <w:name w:val="Heading 3 Char"/>
    <w:basedOn w:val="DefaultParagraphFont"/>
    <w:link w:val="Heading3"/>
    <w:uiPriority w:val="9"/>
    <w:rsid w:val="000A582A"/>
    <w:rPr>
      <w:rFonts w:ascii="Arial Narrow" w:eastAsiaTheme="majorEastAsia" w:hAnsi="Arial Narrow" w:cstheme="majorBidi"/>
      <w:color w:val="1F497D"/>
      <w:sz w:val="24"/>
      <w:szCs w:val="24"/>
    </w:rPr>
  </w:style>
  <w:style w:type="paragraph" w:styleId="Subtitle">
    <w:name w:val="Subtitle"/>
    <w:aliases w:val="caption text"/>
    <w:basedOn w:val="Normal"/>
    <w:next w:val="Normal"/>
    <w:link w:val="SubtitleChar"/>
    <w:uiPriority w:val="11"/>
    <w:qFormat/>
    <w:rsid w:val="00B70B88"/>
    <w:pPr>
      <w:numPr>
        <w:ilvl w:val="1"/>
      </w:numPr>
    </w:pPr>
    <w:rPr>
      <w:color w:val="262626" w:themeColor="text1" w:themeTint="D9"/>
      <w:spacing w:val="15"/>
      <w:sz w:val="18"/>
    </w:rPr>
  </w:style>
  <w:style w:type="character" w:customStyle="1" w:styleId="SubtitleChar">
    <w:name w:val="Subtitle Char"/>
    <w:aliases w:val="caption text Char"/>
    <w:basedOn w:val="DefaultParagraphFont"/>
    <w:link w:val="Subtitle"/>
    <w:uiPriority w:val="11"/>
    <w:rsid w:val="00B70B88"/>
    <w:rPr>
      <w:rFonts w:ascii="Arial" w:hAnsi="Arial"/>
      <w:color w:val="262626" w:themeColor="text1" w:themeTint="D9"/>
      <w:spacing w:val="15"/>
      <w:sz w:val="18"/>
    </w:rPr>
  </w:style>
  <w:style w:type="paragraph" w:styleId="Title">
    <w:name w:val="Title"/>
    <w:aliases w:val="title frontpage"/>
    <w:basedOn w:val="Normal"/>
    <w:next w:val="Normal"/>
    <w:link w:val="TitleChar"/>
    <w:uiPriority w:val="10"/>
    <w:qFormat/>
    <w:rsid w:val="00CD1896"/>
    <w:pPr>
      <w:spacing w:after="0" w:line="240" w:lineRule="auto"/>
      <w:contextualSpacing/>
    </w:pPr>
    <w:rPr>
      <w:rFonts w:eastAsiaTheme="majorEastAsia" w:cstheme="majorBidi"/>
      <w:color w:val="1F497D"/>
      <w:spacing w:val="22"/>
      <w:kern w:val="28"/>
      <w:sz w:val="72"/>
      <w:szCs w:val="56"/>
    </w:rPr>
  </w:style>
  <w:style w:type="character" w:customStyle="1" w:styleId="TitleChar">
    <w:name w:val="Title Char"/>
    <w:aliases w:val="title frontpage Char"/>
    <w:basedOn w:val="DefaultParagraphFont"/>
    <w:link w:val="Title"/>
    <w:uiPriority w:val="10"/>
    <w:rsid w:val="00CD1896"/>
    <w:rPr>
      <w:rFonts w:ascii="Arial" w:eastAsiaTheme="majorEastAsia" w:hAnsi="Arial" w:cstheme="majorBidi"/>
      <w:color w:val="1F497D"/>
      <w:spacing w:val="22"/>
      <w:kern w:val="28"/>
      <w:sz w:val="72"/>
      <w:szCs w:val="56"/>
    </w:rPr>
  </w:style>
  <w:style w:type="paragraph" w:styleId="Quote">
    <w:name w:val="Quote"/>
    <w:aliases w:val="case study box"/>
    <w:basedOn w:val="Normal"/>
    <w:next w:val="Normal"/>
    <w:link w:val="QuoteChar"/>
    <w:uiPriority w:val="29"/>
    <w:qFormat/>
    <w:rsid w:val="00AE714C"/>
    <w:pPr>
      <w:framePr w:wrap="around" w:vAnchor="text" w:hAnchor="text" w:y="1"/>
      <w:pBdr>
        <w:top w:val="single" w:sz="4" w:space="1" w:color="auto" w:shadow="1"/>
        <w:left w:val="single" w:sz="4" w:space="4" w:color="auto" w:shadow="1"/>
        <w:bottom w:val="single" w:sz="4" w:space="1" w:color="auto" w:shadow="1"/>
        <w:right w:val="single" w:sz="4" w:space="4" w:color="auto" w:shadow="1"/>
      </w:pBdr>
      <w:spacing w:before="200"/>
      <w:ind w:left="864" w:right="864"/>
    </w:pPr>
    <w:rPr>
      <w:iCs/>
      <w:color w:val="404040" w:themeColor="text1" w:themeTint="BF"/>
    </w:rPr>
  </w:style>
  <w:style w:type="character" w:customStyle="1" w:styleId="QuoteChar">
    <w:name w:val="Quote Char"/>
    <w:aliases w:val="case study box Char"/>
    <w:basedOn w:val="DefaultParagraphFont"/>
    <w:link w:val="Quote"/>
    <w:uiPriority w:val="29"/>
    <w:rsid w:val="00AE714C"/>
    <w:rPr>
      <w:rFonts w:ascii="Arial" w:hAnsi="Arial"/>
      <w:iCs/>
      <w:color w:val="404040" w:themeColor="text1" w:themeTint="BF"/>
      <w:spacing w:val="12"/>
    </w:rPr>
  </w:style>
  <w:style w:type="paragraph" w:styleId="IntenseQuote">
    <w:name w:val="Intense Quote"/>
    <w:basedOn w:val="Normal"/>
    <w:next w:val="Normal"/>
    <w:link w:val="IntenseQuoteChar"/>
    <w:uiPriority w:val="30"/>
    <w:qFormat/>
    <w:rsid w:val="00664A3A"/>
    <w:pPr>
      <w:pBdr>
        <w:top w:val="single" w:sz="4" w:space="10" w:color="5B9BD5" w:themeColor="accent1"/>
        <w:bottom w:val="single" w:sz="4" w:space="10" w:color="5B9BD5" w:themeColor="accent1"/>
      </w:pBdr>
      <w:spacing w:before="360" w:after="360"/>
      <w:ind w:left="864" w:right="864"/>
    </w:pPr>
    <w:rPr>
      <w:i/>
      <w:iCs/>
      <w:color w:val="1F497D"/>
    </w:rPr>
  </w:style>
  <w:style w:type="character" w:customStyle="1" w:styleId="IntenseQuoteChar">
    <w:name w:val="Intense Quote Char"/>
    <w:basedOn w:val="DefaultParagraphFont"/>
    <w:link w:val="IntenseQuote"/>
    <w:uiPriority w:val="30"/>
    <w:rsid w:val="00664A3A"/>
    <w:rPr>
      <w:rFonts w:ascii="Arial" w:hAnsi="Arial"/>
      <w:i/>
      <w:iCs/>
      <w:color w:val="1F497D"/>
    </w:rPr>
  </w:style>
  <w:style w:type="paragraph" w:styleId="NoSpacing">
    <w:name w:val="No Spacing"/>
    <w:link w:val="NoSpacingChar"/>
    <w:uiPriority w:val="1"/>
    <w:locked/>
    <w:rsid w:val="006B47AB"/>
    <w:pPr>
      <w:spacing w:after="0" w:line="240" w:lineRule="auto"/>
    </w:pPr>
    <w:rPr>
      <w:rFonts w:ascii="Arial" w:hAnsi="Arial"/>
    </w:rPr>
  </w:style>
  <w:style w:type="character" w:customStyle="1" w:styleId="NoSpacingChar">
    <w:name w:val="No Spacing Char"/>
    <w:basedOn w:val="DefaultParagraphFont"/>
    <w:link w:val="NoSpacing"/>
    <w:uiPriority w:val="1"/>
    <w:rsid w:val="00E5158E"/>
    <w:rPr>
      <w:rFonts w:ascii="Arial" w:hAnsi="Arial"/>
    </w:rPr>
  </w:style>
  <w:style w:type="paragraph" w:customStyle="1" w:styleId="disclaimertext">
    <w:name w:val="disclaimer text"/>
    <w:basedOn w:val="NoSpacing"/>
    <w:link w:val="disclaimertextChar"/>
    <w:locked/>
    <w:rsid w:val="00E5158E"/>
    <w:pPr>
      <w:spacing w:after="120" w:line="288" w:lineRule="auto"/>
    </w:pPr>
    <w:rPr>
      <w:rFonts w:cs="Arial"/>
      <w:sz w:val="16"/>
    </w:rPr>
  </w:style>
  <w:style w:type="paragraph" w:styleId="TOC3">
    <w:name w:val="toc 3"/>
    <w:basedOn w:val="Normal"/>
    <w:next w:val="Normal"/>
    <w:autoRedefine/>
    <w:uiPriority w:val="39"/>
    <w:unhideWhenUsed/>
    <w:locked/>
    <w:rsid w:val="00E3074A"/>
    <w:pPr>
      <w:spacing w:before="0" w:after="0"/>
      <w:ind w:left="440"/>
    </w:pPr>
    <w:rPr>
      <w:rFonts w:asciiTheme="minorHAnsi" w:hAnsiTheme="minorHAnsi" w:cstheme="minorHAnsi"/>
      <w:sz w:val="20"/>
      <w:szCs w:val="20"/>
    </w:rPr>
  </w:style>
  <w:style w:type="character" w:customStyle="1" w:styleId="disclaimertextChar">
    <w:name w:val="disclaimer text Char"/>
    <w:basedOn w:val="NoSpacingChar"/>
    <w:link w:val="disclaimertext"/>
    <w:rsid w:val="00E5158E"/>
    <w:rPr>
      <w:rFonts w:ascii="Arial" w:hAnsi="Arial" w:cs="Arial"/>
      <w:sz w:val="16"/>
    </w:rPr>
  </w:style>
  <w:style w:type="paragraph" w:styleId="TOC1">
    <w:name w:val="toc 1"/>
    <w:basedOn w:val="Normal"/>
    <w:next w:val="Normal"/>
    <w:autoRedefine/>
    <w:uiPriority w:val="39"/>
    <w:unhideWhenUsed/>
    <w:locked/>
    <w:rsid w:val="00242FCE"/>
    <w:pPr>
      <w:tabs>
        <w:tab w:val="left" w:pos="567"/>
        <w:tab w:val="right" w:pos="9016"/>
      </w:tabs>
      <w:spacing w:after="120"/>
    </w:pPr>
    <w:rPr>
      <w:rFonts w:cstheme="minorHAnsi"/>
      <w:b/>
      <w:bCs/>
      <w:szCs w:val="20"/>
    </w:rPr>
  </w:style>
  <w:style w:type="paragraph" w:styleId="TOC2">
    <w:name w:val="toc 2"/>
    <w:basedOn w:val="Normal"/>
    <w:next w:val="Normal"/>
    <w:autoRedefine/>
    <w:uiPriority w:val="39"/>
    <w:unhideWhenUsed/>
    <w:locked/>
    <w:rsid w:val="00242FCE"/>
    <w:pPr>
      <w:tabs>
        <w:tab w:val="left" w:pos="880"/>
        <w:tab w:val="right" w:pos="9016"/>
      </w:tabs>
      <w:spacing w:before="60" w:after="0"/>
      <w:ind w:left="879" w:hanging="658"/>
    </w:pPr>
    <w:rPr>
      <w:rFonts w:cstheme="minorHAnsi"/>
      <w:i/>
      <w:iCs/>
      <w:noProof/>
      <w:szCs w:val="20"/>
    </w:rPr>
  </w:style>
  <w:style w:type="character" w:styleId="Hyperlink">
    <w:name w:val="Hyperlink"/>
    <w:basedOn w:val="DefaultParagraphFont"/>
    <w:uiPriority w:val="99"/>
    <w:unhideWhenUsed/>
    <w:locked/>
    <w:rsid w:val="00E3074A"/>
    <w:rPr>
      <w:color w:val="0563C1" w:themeColor="hyperlink"/>
      <w:u w:val="single"/>
    </w:rPr>
  </w:style>
  <w:style w:type="paragraph" w:customStyle="1" w:styleId="disclaimerheading">
    <w:name w:val="disclaimer heading"/>
    <w:basedOn w:val="Caption"/>
    <w:link w:val="disclaimerheadingChar"/>
    <w:locked/>
    <w:rsid w:val="00E3074A"/>
    <w:rPr>
      <w:sz w:val="22"/>
    </w:rPr>
  </w:style>
  <w:style w:type="paragraph" w:styleId="TOC4">
    <w:name w:val="toc 4"/>
    <w:basedOn w:val="Normal"/>
    <w:next w:val="Normal"/>
    <w:autoRedefine/>
    <w:uiPriority w:val="39"/>
    <w:unhideWhenUsed/>
    <w:locked/>
    <w:rsid w:val="00E3074A"/>
    <w:pPr>
      <w:spacing w:before="0" w:after="0"/>
      <w:ind w:left="660"/>
    </w:pPr>
    <w:rPr>
      <w:rFonts w:asciiTheme="minorHAnsi" w:hAnsiTheme="minorHAnsi" w:cstheme="minorHAnsi"/>
      <w:sz w:val="20"/>
      <w:szCs w:val="20"/>
    </w:rPr>
  </w:style>
  <w:style w:type="paragraph" w:styleId="Caption">
    <w:name w:val="caption"/>
    <w:basedOn w:val="Normal"/>
    <w:next w:val="Normal"/>
    <w:link w:val="CaptionChar"/>
    <w:uiPriority w:val="35"/>
    <w:semiHidden/>
    <w:unhideWhenUsed/>
    <w:qFormat/>
    <w:rsid w:val="006B47AB"/>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E3074A"/>
    <w:rPr>
      <w:rFonts w:ascii="Arial" w:hAnsi="Arial"/>
      <w:i/>
      <w:iCs/>
      <w:color w:val="44546A" w:themeColor="text2"/>
      <w:sz w:val="18"/>
      <w:szCs w:val="18"/>
    </w:rPr>
  </w:style>
  <w:style w:type="character" w:customStyle="1" w:styleId="disclaimerheadingChar">
    <w:name w:val="disclaimer heading Char"/>
    <w:basedOn w:val="CaptionChar"/>
    <w:link w:val="disclaimerheading"/>
    <w:rsid w:val="00E3074A"/>
    <w:rPr>
      <w:rFonts w:ascii="Arial" w:hAnsi="Arial"/>
      <w:i/>
      <w:iCs/>
      <w:color w:val="44546A" w:themeColor="text2"/>
      <w:sz w:val="18"/>
      <w:szCs w:val="18"/>
    </w:rPr>
  </w:style>
  <w:style w:type="paragraph" w:styleId="TOC5">
    <w:name w:val="toc 5"/>
    <w:basedOn w:val="Normal"/>
    <w:next w:val="Normal"/>
    <w:autoRedefine/>
    <w:uiPriority w:val="39"/>
    <w:unhideWhenUsed/>
    <w:locked/>
    <w:rsid w:val="00E3074A"/>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unhideWhenUsed/>
    <w:locked/>
    <w:rsid w:val="00E3074A"/>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unhideWhenUsed/>
    <w:locked/>
    <w:rsid w:val="00E3074A"/>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unhideWhenUsed/>
    <w:locked/>
    <w:rsid w:val="00E3074A"/>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unhideWhenUsed/>
    <w:locked/>
    <w:rsid w:val="00E3074A"/>
    <w:pPr>
      <w:spacing w:before="0"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locked/>
    <w:rsid w:val="006B47AB"/>
    <w:pPr>
      <w:outlineLvl w:val="9"/>
    </w:pPr>
    <w:rPr>
      <w:rFonts w:asciiTheme="majorHAnsi" w:hAnsiTheme="majorHAnsi"/>
      <w:b w:val="0"/>
      <w:color w:val="2E74B5" w:themeColor="accent1" w:themeShade="BF"/>
      <w:sz w:val="32"/>
    </w:rPr>
  </w:style>
  <w:style w:type="paragraph" w:styleId="Header">
    <w:name w:val="header"/>
    <w:basedOn w:val="Normal"/>
    <w:link w:val="HeaderChar"/>
    <w:uiPriority w:val="99"/>
    <w:unhideWhenUsed/>
    <w:rsid w:val="006B4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7AB"/>
    <w:rPr>
      <w:rFonts w:ascii="Arial" w:hAnsi="Arial"/>
    </w:rPr>
  </w:style>
  <w:style w:type="paragraph" w:styleId="Footer">
    <w:name w:val="footer"/>
    <w:basedOn w:val="Normal"/>
    <w:link w:val="FooterChar"/>
    <w:uiPriority w:val="99"/>
    <w:unhideWhenUsed/>
    <w:locked/>
    <w:rsid w:val="006B4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7AB"/>
    <w:rPr>
      <w:rFonts w:ascii="Arial" w:hAnsi="Arial"/>
    </w:rPr>
  </w:style>
  <w:style w:type="character" w:customStyle="1" w:styleId="Heading4Char">
    <w:name w:val="Heading 4 Char"/>
    <w:basedOn w:val="DefaultParagraphFont"/>
    <w:link w:val="Heading4"/>
    <w:uiPriority w:val="9"/>
    <w:semiHidden/>
    <w:rsid w:val="006B47A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B47A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B47A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B47A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B47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47AB"/>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locked/>
    <w:rsid w:val="006B47AB"/>
    <w:rPr>
      <w:b/>
      <w:bCs/>
    </w:rPr>
  </w:style>
  <w:style w:type="character" w:styleId="Emphasis">
    <w:name w:val="Emphasis"/>
    <w:basedOn w:val="DefaultParagraphFont"/>
    <w:uiPriority w:val="20"/>
    <w:locked/>
    <w:rsid w:val="006B47AB"/>
    <w:rPr>
      <w:i/>
      <w:iCs/>
    </w:rPr>
  </w:style>
  <w:style w:type="character" w:styleId="SubtleEmphasis">
    <w:name w:val="Subtle Emphasis"/>
    <w:basedOn w:val="DefaultParagraphFont"/>
    <w:uiPriority w:val="19"/>
    <w:locked/>
    <w:rsid w:val="006B47AB"/>
    <w:rPr>
      <w:i/>
      <w:iCs/>
      <w:color w:val="404040" w:themeColor="text1" w:themeTint="BF"/>
    </w:rPr>
  </w:style>
  <w:style w:type="character" w:styleId="IntenseEmphasis">
    <w:name w:val="Intense Emphasis"/>
    <w:basedOn w:val="DefaultParagraphFont"/>
    <w:uiPriority w:val="21"/>
    <w:locked/>
    <w:rsid w:val="006B47AB"/>
    <w:rPr>
      <w:i/>
      <w:iCs/>
      <w:color w:val="5B9BD5" w:themeColor="accent1"/>
    </w:rPr>
  </w:style>
  <w:style w:type="character" w:styleId="SubtleReference">
    <w:name w:val="Subtle Reference"/>
    <w:basedOn w:val="DefaultParagraphFont"/>
    <w:uiPriority w:val="31"/>
    <w:locked/>
    <w:rsid w:val="006B47AB"/>
    <w:rPr>
      <w:smallCaps/>
      <w:color w:val="5A5A5A" w:themeColor="text1" w:themeTint="A5"/>
    </w:rPr>
  </w:style>
  <w:style w:type="character" w:styleId="IntenseReference">
    <w:name w:val="Intense Reference"/>
    <w:basedOn w:val="DefaultParagraphFont"/>
    <w:uiPriority w:val="32"/>
    <w:locked/>
    <w:rsid w:val="006B47AB"/>
    <w:rPr>
      <w:b/>
      <w:bCs/>
      <w:smallCaps/>
      <w:color w:val="5B9BD5" w:themeColor="accent1"/>
      <w:spacing w:val="5"/>
    </w:rPr>
  </w:style>
  <w:style w:type="character" w:styleId="BookTitle">
    <w:name w:val="Book Title"/>
    <w:basedOn w:val="DefaultParagraphFont"/>
    <w:uiPriority w:val="33"/>
    <w:locked/>
    <w:rsid w:val="006B47AB"/>
    <w:rPr>
      <w:b/>
      <w:bCs/>
      <w:i/>
      <w:iCs/>
      <w:spacing w:val="5"/>
    </w:rPr>
  </w:style>
  <w:style w:type="paragraph" w:customStyle="1" w:styleId="captionstyleheading">
    <w:name w:val="caption style heading"/>
    <w:basedOn w:val="disclaimerheading"/>
    <w:link w:val="captionstyleheadingChar"/>
    <w:locked/>
    <w:rsid w:val="00664A3A"/>
  </w:style>
  <w:style w:type="character" w:customStyle="1" w:styleId="captionstyleheadingChar">
    <w:name w:val="caption style heading Char"/>
    <w:basedOn w:val="disclaimerheadingChar"/>
    <w:link w:val="captionstyleheading"/>
    <w:rsid w:val="00664A3A"/>
    <w:rPr>
      <w:rFonts w:ascii="Arial" w:hAnsi="Arial"/>
      <w:i/>
      <w:iCs/>
      <w:color w:val="44546A" w:themeColor="text2"/>
      <w:sz w:val="18"/>
      <w:szCs w:val="18"/>
    </w:rPr>
  </w:style>
  <w:style w:type="paragraph" w:customStyle="1" w:styleId="titlesub">
    <w:name w:val="title sub"/>
    <w:basedOn w:val="Title"/>
    <w:link w:val="titlesubChar"/>
    <w:qFormat/>
    <w:rsid w:val="00CD1896"/>
    <w:rPr>
      <w:color w:val="E8AF10"/>
      <w:sz w:val="56"/>
    </w:rPr>
  </w:style>
  <w:style w:type="paragraph" w:customStyle="1" w:styleId="titletrainingtype">
    <w:name w:val="title training type"/>
    <w:basedOn w:val="titlesub"/>
    <w:link w:val="titletrainingtypeChar"/>
    <w:qFormat/>
    <w:rsid w:val="00CD1896"/>
    <w:rPr>
      <w:color w:val="767171" w:themeColor="background2" w:themeShade="80"/>
      <w:sz w:val="44"/>
    </w:rPr>
  </w:style>
  <w:style w:type="character" w:customStyle="1" w:styleId="titlesubChar">
    <w:name w:val="title sub Char"/>
    <w:basedOn w:val="TitleChar"/>
    <w:link w:val="titlesub"/>
    <w:rsid w:val="00CD1896"/>
    <w:rPr>
      <w:rFonts w:ascii="Arial" w:eastAsiaTheme="majorEastAsia" w:hAnsi="Arial" w:cstheme="majorBidi"/>
      <w:color w:val="E8AF10"/>
      <w:spacing w:val="22"/>
      <w:kern w:val="28"/>
      <w:sz w:val="56"/>
      <w:szCs w:val="56"/>
    </w:rPr>
  </w:style>
  <w:style w:type="character" w:customStyle="1" w:styleId="titletrainingtypeChar">
    <w:name w:val="title training type Char"/>
    <w:basedOn w:val="titlesubChar"/>
    <w:link w:val="titletrainingtype"/>
    <w:rsid w:val="00CD1896"/>
    <w:rPr>
      <w:rFonts w:ascii="Arial" w:eastAsiaTheme="majorEastAsia" w:hAnsi="Arial" w:cstheme="majorBidi"/>
      <w:color w:val="767171" w:themeColor="background2" w:themeShade="80"/>
      <w:spacing w:val="22"/>
      <w:kern w:val="28"/>
      <w:sz w:val="44"/>
      <w:szCs w:val="56"/>
    </w:rPr>
  </w:style>
  <w:style w:type="paragraph" w:customStyle="1" w:styleId="TitleItalic">
    <w:name w:val="Title Italic"/>
    <w:basedOn w:val="Title"/>
    <w:link w:val="TitleItalicChar"/>
    <w:qFormat/>
    <w:rsid w:val="00A264D5"/>
  </w:style>
  <w:style w:type="character" w:customStyle="1" w:styleId="TitleItalicChar">
    <w:name w:val="Title Italic Char"/>
    <w:basedOn w:val="TitleChar"/>
    <w:link w:val="TitleItalic"/>
    <w:rsid w:val="00A264D5"/>
    <w:rPr>
      <w:rFonts w:ascii="Arial" w:eastAsiaTheme="majorEastAsia" w:hAnsi="Arial" w:cstheme="majorBidi"/>
      <w:color w:val="1F497D"/>
      <w:spacing w:val="22"/>
      <w:kern w:val="28"/>
      <w:sz w:val="72"/>
      <w:szCs w:val="56"/>
    </w:rPr>
  </w:style>
  <w:style w:type="paragraph" w:styleId="BalloonText">
    <w:name w:val="Balloon Text"/>
    <w:basedOn w:val="Normal"/>
    <w:link w:val="BalloonTextChar"/>
    <w:uiPriority w:val="99"/>
    <w:semiHidden/>
    <w:unhideWhenUsed/>
    <w:locked/>
    <w:rsid w:val="000A3C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CE2"/>
    <w:rPr>
      <w:rFonts w:ascii="Segoe UI" w:hAnsi="Segoe UI" w:cs="Segoe UI"/>
      <w:color w:val="3B3838" w:themeColor="background2" w:themeShade="40"/>
      <w:spacing w:val="12"/>
      <w:sz w:val="18"/>
      <w:szCs w:val="18"/>
    </w:rPr>
  </w:style>
  <w:style w:type="paragraph" w:customStyle="1" w:styleId="BodyItalics">
    <w:name w:val="Body Italics"/>
    <w:basedOn w:val="Normal"/>
    <w:link w:val="BodyItalicsChar"/>
    <w:rsid w:val="00B47F6C"/>
    <w:rPr>
      <w:i/>
    </w:rPr>
  </w:style>
  <w:style w:type="character" w:customStyle="1" w:styleId="BodyItalicsChar">
    <w:name w:val="Body Italics Char"/>
    <w:basedOn w:val="DefaultParagraphFont"/>
    <w:link w:val="BodyItalics"/>
    <w:rsid w:val="00B47F6C"/>
    <w:rPr>
      <w:rFonts w:ascii="Arial" w:hAnsi="Arial"/>
      <w:i/>
      <w:color w:val="3B3838" w:themeColor="background2" w:themeShade="40"/>
      <w:spacing w:val="12"/>
    </w:rPr>
  </w:style>
  <w:style w:type="paragraph" w:customStyle="1" w:styleId="Bulletbody">
    <w:name w:val="Bullet body"/>
    <w:basedOn w:val="ListParagraph"/>
    <w:link w:val="BulletbodyChar"/>
    <w:qFormat/>
    <w:rsid w:val="00BE2C0A"/>
    <w:pPr>
      <w:numPr>
        <w:numId w:val="1"/>
      </w:numPr>
    </w:pPr>
    <w:rPr>
      <w:sz w:val="22"/>
    </w:rPr>
  </w:style>
  <w:style w:type="character" w:customStyle="1" w:styleId="BulletbodyChar">
    <w:name w:val="Bullet body Char"/>
    <w:basedOn w:val="DefaultParagraphFont"/>
    <w:link w:val="Bulletbody"/>
    <w:rsid w:val="00BE2C0A"/>
    <w:rPr>
      <w:rFonts w:ascii="Arial" w:hAnsi="Arial"/>
      <w:color w:val="3B3838" w:themeColor="background2" w:themeShade="40"/>
      <w:spacing w:val="12"/>
      <w:szCs w:val="20"/>
      <w:lang w:eastAsia="en-US"/>
    </w:rPr>
  </w:style>
  <w:style w:type="table" w:styleId="ListTable3-Accent1">
    <w:name w:val="List Table 3 Accent 1"/>
    <w:basedOn w:val="TableNormal"/>
    <w:uiPriority w:val="48"/>
    <w:locked/>
    <w:rsid w:val="00223DF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CommentReference">
    <w:name w:val="annotation reference"/>
    <w:basedOn w:val="DefaultParagraphFont"/>
    <w:uiPriority w:val="99"/>
    <w:semiHidden/>
    <w:unhideWhenUsed/>
    <w:locked/>
    <w:rsid w:val="00223DFE"/>
    <w:rPr>
      <w:sz w:val="16"/>
      <w:szCs w:val="16"/>
    </w:rPr>
  </w:style>
  <w:style w:type="table" w:customStyle="1" w:styleId="ListTable3-Accent11">
    <w:name w:val="List Table 3 - Accent 11"/>
    <w:basedOn w:val="TableNormal"/>
    <w:next w:val="ListTable3-Accent1"/>
    <w:uiPriority w:val="48"/>
    <w:locked/>
    <w:rsid w:val="00C36A5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FollowedHyperlink">
    <w:name w:val="FollowedHyperlink"/>
    <w:basedOn w:val="DefaultParagraphFont"/>
    <w:uiPriority w:val="99"/>
    <w:semiHidden/>
    <w:unhideWhenUsed/>
    <w:locked/>
    <w:rsid w:val="001A0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walga.asn.au" TargetMode="External"/><Relationship Id="rId1" Type="http://schemas.openxmlformats.org/officeDocument/2006/relationships/hyperlink" Target="mailto:governance@walga.asn.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0FFD-C9F1-45CA-ACC8-C7848436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Law-Yat</dc:creator>
  <cp:keywords/>
  <dc:description/>
  <cp:lastModifiedBy>Felicity Morris</cp:lastModifiedBy>
  <cp:revision>2</cp:revision>
  <cp:lastPrinted>2021-03-25T03:36:00Z</cp:lastPrinted>
  <dcterms:created xsi:type="dcterms:W3CDTF">2021-04-09T05:43:00Z</dcterms:created>
  <dcterms:modified xsi:type="dcterms:W3CDTF">2021-04-09T05:43:00Z</dcterms:modified>
</cp:coreProperties>
</file>